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687" w:rsidRPr="009D2DED" w:rsidRDefault="001F3170" w:rsidP="00FC0687">
      <w:pPr>
        <w:wordWrap/>
        <w:spacing w:line="320" w:lineRule="exact"/>
        <w:rPr>
          <w:rFonts w:ascii="Arial" w:hAnsi="Arial" w:cs="Arial"/>
          <w:b/>
          <w:bCs/>
          <w:snapToGrid w:val="0"/>
          <w:sz w:val="24"/>
          <w:lang w:val="en-GB"/>
        </w:rPr>
      </w:pPr>
      <w:bookmarkStart w:id="0" w:name="OLE_LINK1"/>
      <w:bookmarkStart w:id="1" w:name="OLE_LINK2"/>
      <w:bookmarkStart w:id="2" w:name="_GoBack"/>
      <w:bookmarkEnd w:id="2"/>
      <w:r w:rsidRPr="00CD7720">
        <w:rPr>
          <w:rFonts w:ascii="Arial" w:hAnsi="Arial" w:cs="Arial"/>
          <w:b/>
          <w:snapToGrid w:val="0"/>
          <w:sz w:val="24"/>
        </w:rPr>
        <w:t>3GPP TSG RAN WG1 Meeting #</w:t>
      </w:r>
      <w:r>
        <w:rPr>
          <w:rFonts w:ascii="Arial" w:hAnsi="Arial" w:cs="Arial" w:hint="eastAsia"/>
          <w:b/>
          <w:snapToGrid w:val="0"/>
          <w:sz w:val="24"/>
        </w:rPr>
        <w:t>8</w:t>
      </w:r>
      <w:r w:rsidR="009D2DED">
        <w:rPr>
          <w:rFonts w:ascii="Arial" w:hAnsi="Arial" w:cs="Arial" w:hint="eastAsia"/>
          <w:b/>
          <w:snapToGrid w:val="0"/>
          <w:sz w:val="24"/>
        </w:rPr>
        <w:t>5</w:t>
      </w:r>
      <w:r>
        <w:rPr>
          <w:rFonts w:ascii="Arial" w:hAnsi="Arial" w:cs="Arial" w:hint="eastAsia"/>
          <w:b/>
          <w:snapToGrid w:val="0"/>
          <w:sz w:val="24"/>
        </w:rPr>
        <w:tab/>
        <w:t xml:space="preserve">  </w:t>
      </w:r>
      <w:r w:rsidR="00FC0687">
        <w:rPr>
          <w:rFonts w:ascii="Arial" w:hAnsi="Arial" w:cs="Arial" w:hint="eastAsia"/>
          <w:b/>
          <w:bCs/>
          <w:snapToGrid w:val="0"/>
          <w:sz w:val="24"/>
          <w:lang w:val="en-GB"/>
        </w:rPr>
        <w:tab/>
      </w:r>
      <w:r w:rsidR="00FC0687">
        <w:rPr>
          <w:rFonts w:ascii="Arial" w:hAnsi="Arial" w:cs="Arial" w:hint="eastAsia"/>
          <w:b/>
          <w:bCs/>
          <w:snapToGrid w:val="0"/>
          <w:sz w:val="24"/>
          <w:lang w:val="en-GB"/>
        </w:rPr>
        <w:tab/>
      </w:r>
      <w:r w:rsidR="00943CBE">
        <w:rPr>
          <w:rFonts w:ascii="Arial" w:hAnsi="Arial" w:cs="Arial" w:hint="eastAsia"/>
          <w:b/>
          <w:bCs/>
          <w:snapToGrid w:val="0"/>
          <w:sz w:val="24"/>
          <w:lang w:val="en-GB"/>
        </w:rPr>
        <w:tab/>
      </w:r>
      <w:r w:rsidR="00943CBE">
        <w:rPr>
          <w:rFonts w:ascii="Arial" w:hAnsi="Arial" w:cs="Arial" w:hint="eastAsia"/>
          <w:b/>
          <w:bCs/>
          <w:snapToGrid w:val="0"/>
          <w:sz w:val="24"/>
          <w:lang w:val="en-GB"/>
        </w:rPr>
        <w:tab/>
        <w:t xml:space="preserve">  </w:t>
      </w:r>
      <w:r w:rsidR="00AE286F">
        <w:rPr>
          <w:rFonts w:ascii="Arial" w:hAnsi="Arial" w:cs="Arial" w:hint="eastAsia"/>
          <w:b/>
          <w:bCs/>
          <w:snapToGrid w:val="0"/>
          <w:sz w:val="24"/>
          <w:lang w:val="en-GB"/>
        </w:rPr>
        <w:tab/>
      </w:r>
      <w:r w:rsidR="005D39D9">
        <w:rPr>
          <w:rFonts w:ascii="Arial" w:hAnsi="Arial" w:cs="Arial"/>
          <w:b/>
          <w:bCs/>
          <w:snapToGrid w:val="0"/>
          <w:sz w:val="24"/>
          <w:lang w:val="en-GB"/>
        </w:rPr>
        <w:t>R1-</w:t>
      </w:r>
      <w:r w:rsidR="0084777A">
        <w:rPr>
          <w:rFonts w:ascii="Arial" w:hAnsi="Arial" w:cs="Arial"/>
          <w:b/>
          <w:bCs/>
          <w:snapToGrid w:val="0"/>
          <w:sz w:val="24"/>
          <w:lang w:val="en-GB"/>
        </w:rPr>
        <w:t>1</w:t>
      </w:r>
      <w:r w:rsidR="0084777A">
        <w:rPr>
          <w:rFonts w:ascii="Arial" w:hAnsi="Arial" w:cs="Arial" w:hint="eastAsia"/>
          <w:b/>
          <w:bCs/>
          <w:snapToGrid w:val="0"/>
          <w:sz w:val="24"/>
          <w:lang w:val="en-GB"/>
        </w:rPr>
        <w:t>6</w:t>
      </w:r>
      <w:r w:rsidR="001D29C6">
        <w:rPr>
          <w:rFonts w:ascii="Arial" w:hAnsi="Arial" w:cs="Arial" w:hint="eastAsia"/>
          <w:b/>
          <w:bCs/>
          <w:snapToGrid w:val="0"/>
          <w:sz w:val="24"/>
          <w:lang w:val="en-GB"/>
        </w:rPr>
        <w:t>4553</w:t>
      </w:r>
    </w:p>
    <w:p w:rsidR="001F3170" w:rsidRDefault="009D2DED" w:rsidP="001F3170">
      <w:pPr>
        <w:wordWrap/>
        <w:spacing w:line="320" w:lineRule="exact"/>
        <w:rPr>
          <w:rFonts w:ascii="Arial" w:hAnsi="Arial" w:cs="Arial"/>
          <w:b/>
          <w:bCs/>
          <w:sz w:val="24"/>
        </w:rPr>
      </w:pPr>
      <w:r>
        <w:rPr>
          <w:rFonts w:ascii="Arial" w:hAnsi="Arial" w:cs="Arial" w:hint="eastAsia"/>
          <w:b/>
          <w:bCs/>
          <w:snapToGrid w:val="0"/>
          <w:sz w:val="24"/>
        </w:rPr>
        <w:t>Nanjing</w:t>
      </w:r>
      <w:r w:rsidR="001F3170" w:rsidRPr="0081453B">
        <w:rPr>
          <w:rFonts w:ascii="Arial" w:hAnsi="Arial" w:cs="Arial"/>
          <w:b/>
          <w:bCs/>
          <w:snapToGrid w:val="0"/>
          <w:sz w:val="24"/>
        </w:rPr>
        <w:t xml:space="preserve">, </w:t>
      </w:r>
      <w:r>
        <w:rPr>
          <w:rFonts w:ascii="Arial" w:hAnsi="Arial" w:cs="Arial" w:hint="eastAsia"/>
          <w:b/>
          <w:bCs/>
          <w:snapToGrid w:val="0"/>
          <w:sz w:val="24"/>
        </w:rPr>
        <w:t>China</w:t>
      </w:r>
      <w:r w:rsidR="001F3170" w:rsidRPr="0081453B">
        <w:rPr>
          <w:rFonts w:ascii="Arial" w:hAnsi="Arial" w:cs="Arial"/>
          <w:b/>
          <w:bCs/>
          <w:snapToGrid w:val="0"/>
          <w:sz w:val="24"/>
        </w:rPr>
        <w:t xml:space="preserve">, </w:t>
      </w:r>
      <w:r>
        <w:rPr>
          <w:rFonts w:ascii="Arial" w:hAnsi="Arial" w:cs="Arial" w:hint="eastAsia"/>
          <w:b/>
          <w:bCs/>
          <w:snapToGrid w:val="0"/>
          <w:sz w:val="24"/>
        </w:rPr>
        <w:t>23</w:t>
      </w:r>
      <w:r>
        <w:rPr>
          <w:rFonts w:ascii="Arial" w:hAnsi="Arial" w:cs="Arial" w:hint="eastAsia"/>
          <w:b/>
          <w:bCs/>
          <w:snapToGrid w:val="0"/>
          <w:sz w:val="24"/>
          <w:vertAlign w:val="superscript"/>
        </w:rPr>
        <w:t>rd</w:t>
      </w:r>
      <w:r w:rsidR="001F3170" w:rsidRPr="0081453B">
        <w:rPr>
          <w:rFonts w:ascii="Arial" w:hAnsi="Arial" w:cs="Arial" w:hint="eastAsia"/>
          <w:b/>
          <w:bCs/>
          <w:snapToGrid w:val="0"/>
          <w:sz w:val="24"/>
        </w:rPr>
        <w:t xml:space="preserve"> </w:t>
      </w:r>
      <w:r w:rsidR="001F3170" w:rsidRPr="0081453B">
        <w:rPr>
          <w:rFonts w:ascii="Arial" w:hAnsi="Arial" w:cs="Arial"/>
          <w:b/>
          <w:bCs/>
          <w:snapToGrid w:val="0"/>
          <w:sz w:val="24"/>
        </w:rPr>
        <w:t xml:space="preserve">- </w:t>
      </w:r>
      <w:r>
        <w:rPr>
          <w:rFonts w:ascii="Arial" w:hAnsi="Arial" w:cs="Arial" w:hint="eastAsia"/>
          <w:b/>
          <w:bCs/>
          <w:snapToGrid w:val="0"/>
          <w:sz w:val="24"/>
        </w:rPr>
        <w:t>27</w:t>
      </w:r>
      <w:r w:rsidR="001F3170" w:rsidRPr="0081453B">
        <w:rPr>
          <w:rFonts w:ascii="Arial" w:hAnsi="Arial" w:cs="Arial" w:hint="eastAsia"/>
          <w:b/>
          <w:bCs/>
          <w:snapToGrid w:val="0"/>
          <w:sz w:val="24"/>
          <w:vertAlign w:val="superscript"/>
        </w:rPr>
        <w:t>th</w:t>
      </w:r>
      <w:r w:rsidR="001F3170" w:rsidRPr="0081453B">
        <w:rPr>
          <w:rFonts w:ascii="Arial" w:hAnsi="Arial" w:cs="Arial" w:hint="eastAsia"/>
          <w:b/>
          <w:bCs/>
          <w:snapToGrid w:val="0"/>
          <w:sz w:val="24"/>
        </w:rPr>
        <w:t xml:space="preserve"> </w:t>
      </w:r>
      <w:r>
        <w:rPr>
          <w:rFonts w:ascii="Arial" w:hAnsi="Arial" w:cs="Arial" w:hint="eastAsia"/>
          <w:b/>
          <w:bCs/>
          <w:snapToGrid w:val="0"/>
          <w:sz w:val="24"/>
        </w:rPr>
        <w:t>Ma</w:t>
      </w:r>
      <w:r w:rsidR="0084777A">
        <w:rPr>
          <w:rFonts w:ascii="Arial" w:hAnsi="Arial" w:cs="Arial" w:hint="eastAsia"/>
          <w:b/>
          <w:bCs/>
          <w:snapToGrid w:val="0"/>
          <w:sz w:val="24"/>
        </w:rPr>
        <w:t>y</w:t>
      </w:r>
      <w:r w:rsidR="001F3170" w:rsidRPr="0081453B">
        <w:rPr>
          <w:rFonts w:ascii="Arial" w:hAnsi="Arial" w:cs="Arial"/>
          <w:b/>
          <w:bCs/>
          <w:snapToGrid w:val="0"/>
          <w:sz w:val="24"/>
        </w:rPr>
        <w:t xml:space="preserve"> 201</w:t>
      </w:r>
      <w:r w:rsidR="0084777A">
        <w:rPr>
          <w:rFonts w:ascii="Arial" w:hAnsi="Arial" w:cs="Arial" w:hint="eastAsia"/>
          <w:b/>
          <w:bCs/>
          <w:snapToGrid w:val="0"/>
          <w:sz w:val="24"/>
        </w:rPr>
        <w:t>6</w:t>
      </w:r>
    </w:p>
    <w:p w:rsidR="00437250" w:rsidRPr="00DC2F24" w:rsidRDefault="002D6473" w:rsidP="002D6473">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6C2E61">
        <w:rPr>
          <w:rFonts w:ascii="Arial" w:hAnsi="Arial" w:cs="Arial" w:hint="eastAsia"/>
          <w:snapToGrid w:val="0"/>
          <w:sz w:val="24"/>
        </w:rPr>
        <w:t>7</w:t>
      </w:r>
      <w:r w:rsidR="009D2DED">
        <w:rPr>
          <w:rFonts w:ascii="Arial" w:hAnsi="Arial" w:cs="Arial" w:hint="eastAsia"/>
          <w:snapToGrid w:val="0"/>
          <w:sz w:val="24"/>
        </w:rPr>
        <w:t>.1.2</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r w:rsidR="005A4B43">
        <w:rPr>
          <w:rFonts w:ascii="Arial" w:hAnsi="Arial" w:cs="Arial" w:hint="eastAsia"/>
          <w:snapToGrid w:val="0"/>
          <w:sz w:val="24"/>
        </w:rPr>
        <w:t>,</w:t>
      </w:r>
      <w:r w:rsidR="00055B74">
        <w:rPr>
          <w:rFonts w:ascii="Arial" w:hAnsi="Arial" w:cs="Arial" w:hint="eastAsia"/>
          <w:snapToGrid w:val="0"/>
          <w:sz w:val="24"/>
        </w:rPr>
        <w:t xml:space="preserve"> </w:t>
      </w:r>
      <w:r w:rsidR="00055B74" w:rsidRPr="00055B74">
        <w:rPr>
          <w:rFonts w:ascii="Arial" w:hAnsi="Arial" w:cs="Arial"/>
          <w:snapToGrid w:val="0"/>
          <w:sz w:val="24"/>
        </w:rPr>
        <w:t>Deutsche Telekom</w:t>
      </w:r>
    </w:p>
    <w:p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sidR="001E09C0">
        <w:rPr>
          <w:rFonts w:ascii="Arial" w:hAnsi="Arial" w:cs="Arial" w:hint="eastAsia"/>
          <w:snapToGrid w:val="0"/>
          <w:sz w:val="24"/>
        </w:rPr>
        <w:t>E</w:t>
      </w:r>
      <w:r w:rsidR="006C2E61">
        <w:rPr>
          <w:rFonts w:ascii="Arial" w:hAnsi="Arial" w:cs="Arial" w:hint="eastAsia"/>
          <w:snapToGrid w:val="0"/>
          <w:sz w:val="24"/>
        </w:rPr>
        <w:t>valuation assumption</w:t>
      </w:r>
      <w:r w:rsidR="001E09C0">
        <w:rPr>
          <w:rFonts w:ascii="Arial" w:hAnsi="Arial" w:cs="Arial" w:hint="eastAsia"/>
          <w:snapToGrid w:val="0"/>
          <w:sz w:val="24"/>
        </w:rPr>
        <w:t>s for eV2X</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rsidR="00D82BE5" w:rsidRPr="00716C4E" w:rsidRDefault="007949E6" w:rsidP="00716C4E">
      <w:pPr>
        <w:pStyle w:val="LGTdoc1"/>
        <w:numPr>
          <w:ilvl w:val="0"/>
          <w:numId w:val="3"/>
        </w:numPr>
        <w:spacing w:beforeLines="0" w:before="100" w:beforeAutospacing="1"/>
        <w:rPr>
          <w:lang w:val="en-US"/>
        </w:rPr>
      </w:pPr>
      <w:r w:rsidRPr="00DC2F24">
        <w:rPr>
          <w:lang w:val="en-US"/>
        </w:rPr>
        <w:t>Introduction</w:t>
      </w:r>
    </w:p>
    <w:p w:rsidR="00B5058D" w:rsidRDefault="00B5058D" w:rsidP="00176B81">
      <w:pPr>
        <w:widowControl/>
        <w:wordWrap/>
        <w:autoSpaceDE/>
        <w:autoSpaceDN/>
        <w:rPr>
          <w:rFonts w:ascii="Times New Roman" w:eastAsia="맑은 고딕"/>
          <w:iCs/>
          <w:sz w:val="22"/>
          <w:szCs w:val="22"/>
        </w:rPr>
      </w:pPr>
      <w:r>
        <w:rPr>
          <w:rFonts w:ascii="Times New Roman" w:eastAsia="맑은 고딕" w:hint="eastAsia"/>
          <w:iCs/>
          <w:sz w:val="22"/>
          <w:szCs w:val="22"/>
        </w:rPr>
        <w:t xml:space="preserve">In 3GPP RAN </w:t>
      </w:r>
      <w:r>
        <w:rPr>
          <w:rFonts w:ascii="Times New Roman" w:eastAsia="맑은 고딕"/>
          <w:iCs/>
          <w:sz w:val="22"/>
          <w:szCs w:val="22"/>
        </w:rPr>
        <w:t>plenary</w:t>
      </w:r>
      <w:r>
        <w:rPr>
          <w:rFonts w:ascii="Times New Roman" w:eastAsia="맑은 고딕" w:hint="eastAsia"/>
          <w:iCs/>
          <w:sz w:val="22"/>
          <w:szCs w:val="22"/>
        </w:rPr>
        <w:t xml:space="preserve"> #</w:t>
      </w:r>
      <w:r w:rsidR="00DA7A8B">
        <w:rPr>
          <w:rFonts w:ascii="Times New Roman" w:eastAsia="맑은 고딕" w:hint="eastAsia"/>
          <w:iCs/>
          <w:sz w:val="22"/>
          <w:szCs w:val="22"/>
        </w:rPr>
        <w:t xml:space="preserve">70 </w:t>
      </w:r>
      <w:r>
        <w:rPr>
          <w:rFonts w:ascii="Times New Roman" w:eastAsia="맑은 고딕" w:hint="eastAsia"/>
          <w:iCs/>
          <w:sz w:val="22"/>
          <w:szCs w:val="22"/>
        </w:rPr>
        <w:t>agreed NR study item in TR38.913 which contains eV2X study. In the previous RAN1 meeting, the following agreements are made for the evaluation assumptions for the high speed train:</w:t>
      </w:r>
    </w:p>
    <w:p w:rsidR="00B5058D" w:rsidRDefault="00B5058D" w:rsidP="00176B81">
      <w:pPr>
        <w:widowControl/>
        <w:wordWrap/>
        <w:autoSpaceDE/>
        <w:autoSpaceDN/>
        <w:rPr>
          <w:rFonts w:ascii="Times New Roman" w:eastAsia="맑은 고딕"/>
          <w:iCs/>
          <w:sz w:val="22"/>
          <w:szCs w:val="22"/>
        </w:rPr>
      </w:pPr>
    </w:p>
    <w:p w:rsidR="00B5058D" w:rsidRPr="00B5058D" w:rsidRDefault="00B5058D" w:rsidP="00B5058D">
      <w:pPr>
        <w:widowControl/>
        <w:wordWrap/>
        <w:autoSpaceDE/>
        <w:autoSpaceDN/>
        <w:rPr>
          <w:rFonts w:ascii="Times New Roman" w:eastAsia="맑은 고딕"/>
          <w:i/>
          <w:iCs/>
          <w:sz w:val="22"/>
          <w:szCs w:val="22"/>
        </w:rPr>
      </w:pPr>
      <w:r w:rsidRPr="00B5058D">
        <w:rPr>
          <w:rFonts w:ascii="Times New Roman" w:eastAsia="맑은 고딕"/>
          <w:i/>
          <w:iCs/>
          <w:sz w:val="22"/>
          <w:szCs w:val="22"/>
          <w:highlight w:val="green"/>
        </w:rPr>
        <w:t>Agreed</w:t>
      </w:r>
      <w:r w:rsidRPr="00B5058D">
        <w:rPr>
          <w:rFonts w:ascii="Times New Roman" w:eastAsia="맑은 고딕"/>
          <w:i/>
          <w:iCs/>
          <w:sz w:val="22"/>
          <w:szCs w:val="22"/>
        </w:rPr>
        <w:t xml:space="preserve"> high speed train assumptions in </w:t>
      </w:r>
      <w:r w:rsidR="00D420A6">
        <w:rPr>
          <w:rFonts w:ascii="Times New Roman" w:eastAsia="맑은 고딕" w:hint="eastAsia"/>
          <w:i/>
          <w:iCs/>
          <w:sz w:val="22"/>
          <w:szCs w:val="22"/>
        </w:rPr>
        <w:t>[1]</w:t>
      </w:r>
    </w:p>
    <w:p w:rsidR="00B5058D" w:rsidRPr="00B5058D" w:rsidRDefault="00B5058D" w:rsidP="00B5058D">
      <w:pPr>
        <w:widowControl/>
        <w:wordWrap/>
        <w:autoSpaceDE/>
        <w:autoSpaceDN/>
        <w:rPr>
          <w:rFonts w:ascii="Times New Roman" w:eastAsia="맑은 고딕"/>
          <w:iCs/>
          <w:sz w:val="22"/>
          <w:szCs w:val="22"/>
        </w:rPr>
      </w:pPr>
      <w:r w:rsidRPr="00B5058D">
        <w:rPr>
          <w:rFonts w:ascii="Times New Roman" w:eastAsia="맑은 고딕"/>
          <w:i/>
          <w:iCs/>
          <w:sz w:val="22"/>
          <w:szCs w:val="22"/>
        </w:rPr>
        <w:t>Continue discussions until RAN1 #85 meeting about highway and urban grid scenarios</w:t>
      </w:r>
    </w:p>
    <w:p w:rsidR="00B5058D" w:rsidRDefault="00B5058D" w:rsidP="00176B81">
      <w:pPr>
        <w:widowControl/>
        <w:wordWrap/>
        <w:autoSpaceDE/>
        <w:autoSpaceDN/>
        <w:rPr>
          <w:rFonts w:ascii="Times New Roman" w:eastAsia="맑은 고딕"/>
          <w:iCs/>
          <w:sz w:val="22"/>
          <w:szCs w:val="22"/>
        </w:rPr>
      </w:pPr>
      <w:r>
        <w:rPr>
          <w:rFonts w:ascii="Times New Roman" w:eastAsia="맑은 고딕" w:hint="eastAsia"/>
          <w:iCs/>
          <w:sz w:val="22"/>
          <w:szCs w:val="22"/>
        </w:rPr>
        <w:t xml:space="preserve"> </w:t>
      </w:r>
    </w:p>
    <w:p w:rsidR="00B5058D" w:rsidRDefault="00B5058D" w:rsidP="00176B81">
      <w:pPr>
        <w:widowControl/>
        <w:wordWrap/>
        <w:autoSpaceDE/>
        <w:autoSpaceDN/>
        <w:rPr>
          <w:rFonts w:ascii="Times New Roman" w:eastAsia="맑은 고딕"/>
          <w:iCs/>
          <w:sz w:val="22"/>
          <w:szCs w:val="22"/>
        </w:rPr>
      </w:pPr>
      <w:r>
        <w:rPr>
          <w:rFonts w:ascii="Times New Roman" w:eastAsia="맑은 고딕" w:hint="eastAsia"/>
          <w:iCs/>
          <w:sz w:val="22"/>
          <w:szCs w:val="22"/>
        </w:rPr>
        <w:t>In this contribution, the evaluation assumptions for eV2X in NR are proposed, which is shown in Appendix.</w:t>
      </w:r>
    </w:p>
    <w:p w:rsidR="009A3443" w:rsidRPr="003E50DD" w:rsidRDefault="006C2E61" w:rsidP="009A3443">
      <w:pPr>
        <w:pStyle w:val="LGTdoc1"/>
        <w:numPr>
          <w:ilvl w:val="0"/>
          <w:numId w:val="3"/>
        </w:numPr>
        <w:spacing w:beforeLines="0" w:after="0" w:afterAutospacing="0"/>
        <w:rPr>
          <w:lang w:val="en-US"/>
        </w:rPr>
      </w:pPr>
      <w:r>
        <w:rPr>
          <w:rFonts w:hint="eastAsia"/>
          <w:lang w:val="en-US"/>
        </w:rPr>
        <w:t xml:space="preserve">Performance metric and evaluation methodology </w:t>
      </w:r>
    </w:p>
    <w:p w:rsidR="00A72383" w:rsidRDefault="006C2E61" w:rsidP="00435F55">
      <w:pPr>
        <w:pStyle w:val="LGTdoc0"/>
        <w:spacing w:before="100" w:beforeAutospacing="1" w:afterLines="0" w:after="100" w:afterAutospacing="1" w:line="240" w:lineRule="auto"/>
        <w:rPr>
          <w:szCs w:val="22"/>
          <w:lang w:val="en-US"/>
        </w:rPr>
      </w:pPr>
      <w:r>
        <w:rPr>
          <w:rFonts w:hint="eastAsia"/>
          <w:szCs w:val="22"/>
          <w:lang w:val="en-US"/>
        </w:rPr>
        <w:t>For the performance metric, we can consider a new metric which is communication availability and resilience (CAR)</w:t>
      </w:r>
      <w:r w:rsidR="000C4E30">
        <w:rPr>
          <w:rFonts w:hint="eastAsia"/>
          <w:szCs w:val="22"/>
          <w:lang w:val="en-US"/>
        </w:rPr>
        <w:t xml:space="preserve"> as shown in the TR38.913. </w:t>
      </w:r>
      <w:r w:rsidR="00A64C71">
        <w:rPr>
          <w:szCs w:val="22"/>
          <w:lang w:val="en-US"/>
        </w:rPr>
        <w:t>I</w:t>
      </w:r>
      <w:r w:rsidR="00A64C71">
        <w:rPr>
          <w:rFonts w:hint="eastAsia"/>
          <w:szCs w:val="22"/>
          <w:lang w:val="en-US"/>
        </w:rPr>
        <w:t>t will be very complicated evaluation work if the CAR is simulated in a single system level simulator where multiple UEs are dropped and conduct the mobility management procedure and the packet transmission/reception procedure at the same time.</w:t>
      </w:r>
      <w:r w:rsidR="00435F55">
        <w:rPr>
          <w:rFonts w:hint="eastAsia"/>
          <w:szCs w:val="22"/>
          <w:lang w:val="en-US"/>
        </w:rPr>
        <w:t xml:space="preserve"> </w:t>
      </w:r>
      <w:r w:rsidR="00435F55">
        <w:rPr>
          <w:szCs w:val="22"/>
          <w:lang w:val="en-US"/>
        </w:rPr>
        <w:t>S</w:t>
      </w:r>
      <w:r w:rsidR="00435F55">
        <w:rPr>
          <w:rFonts w:hint="eastAsia"/>
          <w:szCs w:val="22"/>
          <w:lang w:val="en-US"/>
        </w:rPr>
        <w:t xml:space="preserve">o it is proposed to derive </w:t>
      </w:r>
      <w:r w:rsidR="000C4E30" w:rsidRPr="000C4E30">
        <w:rPr>
          <w:szCs w:val="22"/>
          <w:lang w:val="en-US"/>
        </w:rPr>
        <w:t xml:space="preserve">CAR from </w:t>
      </w:r>
      <w:r w:rsidR="00435F55">
        <w:rPr>
          <w:rFonts w:hint="eastAsia"/>
          <w:szCs w:val="22"/>
          <w:lang w:val="en-US"/>
        </w:rPr>
        <w:t xml:space="preserve">the </w:t>
      </w:r>
      <w:r w:rsidR="000C4E30" w:rsidRPr="000C4E30">
        <w:rPr>
          <w:szCs w:val="22"/>
          <w:lang w:val="en-US"/>
        </w:rPr>
        <w:t xml:space="preserve">two components </w:t>
      </w:r>
      <w:r w:rsidR="00435F55">
        <w:rPr>
          <w:rFonts w:hint="eastAsia"/>
          <w:szCs w:val="22"/>
          <w:lang w:val="en-US"/>
        </w:rPr>
        <w:t xml:space="preserve">of the packet loss, each of which can be evaluated separately: </w:t>
      </w:r>
      <w:r w:rsidR="00A72383">
        <w:rPr>
          <w:rFonts w:hint="eastAsia"/>
          <w:szCs w:val="22"/>
          <w:lang w:val="en-US"/>
        </w:rPr>
        <w:t xml:space="preserve">A packet loss will happen </w:t>
      </w:r>
    </w:p>
    <w:p w:rsidR="00A72383" w:rsidRDefault="00A72383" w:rsidP="00C14697">
      <w:pPr>
        <w:pStyle w:val="LGTdoc0"/>
        <w:numPr>
          <w:ilvl w:val="0"/>
          <w:numId w:val="42"/>
        </w:numPr>
        <w:spacing w:before="100" w:beforeAutospacing="1" w:afterLines="0" w:after="100" w:afterAutospacing="1" w:line="240" w:lineRule="auto"/>
        <w:rPr>
          <w:szCs w:val="22"/>
          <w:lang w:val="en-US"/>
        </w:rPr>
      </w:pPr>
      <w:r>
        <w:rPr>
          <w:rFonts w:hint="eastAsia"/>
          <w:szCs w:val="22"/>
          <w:lang w:val="en-US"/>
        </w:rPr>
        <w:t xml:space="preserve">if interruption happens in the eV2X message transmission/reception, e.g., during the mobility </w:t>
      </w:r>
      <w:r>
        <w:rPr>
          <w:szCs w:val="22"/>
          <w:lang w:val="en-US"/>
        </w:rPr>
        <w:t>management</w:t>
      </w:r>
      <w:r>
        <w:rPr>
          <w:rFonts w:hint="eastAsia"/>
          <w:szCs w:val="22"/>
          <w:lang w:val="en-US"/>
        </w:rPr>
        <w:t xml:space="preserve"> procedure and the interruption lasts for the latency requirement, or</w:t>
      </w:r>
    </w:p>
    <w:p w:rsidR="00A72383" w:rsidRDefault="00A72383" w:rsidP="00C14697">
      <w:pPr>
        <w:pStyle w:val="LGTdoc0"/>
        <w:numPr>
          <w:ilvl w:val="0"/>
          <w:numId w:val="42"/>
        </w:numPr>
        <w:spacing w:before="100" w:beforeAutospacing="1" w:afterLines="0" w:after="100" w:afterAutospacing="1" w:line="240" w:lineRule="auto"/>
        <w:rPr>
          <w:szCs w:val="22"/>
          <w:lang w:val="en-US"/>
        </w:rPr>
      </w:pPr>
      <w:r>
        <w:rPr>
          <w:rFonts w:hint="eastAsia"/>
          <w:szCs w:val="22"/>
          <w:lang w:val="en-US"/>
        </w:rPr>
        <w:t>if the eV2X message transmission/reception takes place without any interruption but the actual packet delivery within the latency requirement failed due to, interference, noise, etc.</w:t>
      </w:r>
    </w:p>
    <w:p w:rsidR="00A72383" w:rsidRPr="00EE79E5" w:rsidRDefault="00E3008D" w:rsidP="00435F55">
      <w:pPr>
        <w:pStyle w:val="LGTdoc0"/>
        <w:spacing w:before="100" w:beforeAutospacing="1" w:afterLines="0" w:after="100" w:afterAutospacing="1" w:line="240" w:lineRule="auto"/>
        <w:rPr>
          <w:szCs w:val="22"/>
          <w:lang w:val="en-US"/>
        </w:rPr>
      </w:pPr>
      <w:r>
        <w:rPr>
          <w:rFonts w:hint="eastAsia"/>
          <w:szCs w:val="22"/>
          <w:lang w:val="en-US"/>
        </w:rPr>
        <w:t xml:space="preserve">Considering these two packet loss components, </w:t>
      </w:r>
      <w:r w:rsidR="00B7269F">
        <w:rPr>
          <w:rFonts w:hint="eastAsia"/>
          <w:szCs w:val="22"/>
          <w:lang w:val="en-US"/>
        </w:rPr>
        <w:t>CAR can be approximated as follows:</w:t>
      </w:r>
    </w:p>
    <w:p w:rsidR="00B7269F" w:rsidRDefault="00B7269F" w:rsidP="00B7269F">
      <w:pPr>
        <w:pStyle w:val="LGTdoc0"/>
        <w:spacing w:before="100" w:beforeAutospacing="1" w:afterLines="0" w:after="100" w:afterAutospacing="1" w:line="240" w:lineRule="auto"/>
        <w:rPr>
          <w:szCs w:val="22"/>
          <w:lang w:val="en-US"/>
        </w:rPr>
      </w:pPr>
      <w:r>
        <w:rPr>
          <w:rFonts w:hint="eastAsia"/>
          <w:szCs w:val="22"/>
          <w:lang w:val="en-US"/>
        </w:rPr>
        <w:t>CAR = (1-X)*(1-Y)</w:t>
      </w:r>
    </w:p>
    <w:p w:rsidR="00A72383" w:rsidRPr="00B7269F" w:rsidRDefault="00B7269F" w:rsidP="00B7269F">
      <w:pPr>
        <w:pStyle w:val="LGTdoc0"/>
        <w:spacing w:before="100" w:beforeAutospacing="1" w:afterLines="0" w:after="100" w:afterAutospacing="1" w:line="240" w:lineRule="auto"/>
        <w:rPr>
          <w:szCs w:val="22"/>
          <w:lang w:val="en-US"/>
        </w:rPr>
      </w:pPr>
      <w:r>
        <w:rPr>
          <w:rFonts w:hint="eastAsia"/>
          <w:szCs w:val="22"/>
          <w:lang w:val="en-US"/>
        </w:rPr>
        <w:t xml:space="preserve">where X is the portion of time duration during </w:t>
      </w:r>
      <w:r w:rsidRPr="00236C65">
        <w:rPr>
          <w:rFonts w:hint="eastAsia"/>
        </w:rPr>
        <w:t>which the communication for eV2X message transmission is not available, and Y is the error probability of delivering eV2X message to the recipient when the communication is available.</w:t>
      </w:r>
      <w:r>
        <w:rPr>
          <w:rFonts w:hint="eastAsia"/>
        </w:rPr>
        <w:t xml:space="preserve"> </w:t>
      </w:r>
      <w:r w:rsidR="002D519D">
        <w:rPr>
          <w:rFonts w:hint="eastAsia"/>
        </w:rPr>
        <w:t xml:space="preserve">We can call </w:t>
      </w:r>
      <w:r>
        <w:rPr>
          <w:rFonts w:hint="eastAsia"/>
        </w:rPr>
        <w:t xml:space="preserve">1-X </w:t>
      </w:r>
      <w:r w:rsidR="002D519D">
        <w:rPr>
          <w:rFonts w:hint="eastAsia"/>
        </w:rPr>
        <w:t>the</w:t>
      </w:r>
      <w:r>
        <w:rPr>
          <w:rFonts w:hint="eastAsia"/>
        </w:rPr>
        <w:t xml:space="preserve"> communication availability</w:t>
      </w:r>
      <w:r w:rsidR="00543542">
        <w:rPr>
          <w:rFonts w:hint="eastAsia"/>
        </w:rPr>
        <w:t>,</w:t>
      </w:r>
      <w:r>
        <w:rPr>
          <w:rFonts w:hint="eastAsia"/>
        </w:rPr>
        <w:t xml:space="preserve"> and 1-Y </w:t>
      </w:r>
      <w:r w:rsidR="00543542">
        <w:t>can</w:t>
      </w:r>
      <w:r w:rsidR="00543542">
        <w:rPr>
          <w:rFonts w:hint="eastAsia"/>
        </w:rPr>
        <w:t xml:space="preserve"> be the </w:t>
      </w:r>
      <w:r w:rsidR="00744C6F">
        <w:rPr>
          <w:rFonts w:hint="eastAsia"/>
        </w:rPr>
        <w:t>packet reception ratio</w:t>
      </w:r>
      <w:r>
        <w:rPr>
          <w:rFonts w:hint="eastAsia"/>
        </w:rPr>
        <w:t>.</w:t>
      </w:r>
    </w:p>
    <w:p w:rsidR="00EE2E94" w:rsidRDefault="00236C65" w:rsidP="001F0F4C">
      <w:pPr>
        <w:pStyle w:val="LGTdoc0"/>
        <w:spacing w:before="100" w:beforeAutospacing="1" w:afterLines="0" w:after="100" w:afterAutospacing="1" w:line="240" w:lineRule="auto"/>
        <w:rPr>
          <w:szCs w:val="22"/>
          <w:lang w:val="en-US"/>
        </w:rPr>
      </w:pPr>
      <w:r>
        <w:rPr>
          <w:rFonts w:hint="eastAsia"/>
          <w:szCs w:val="22"/>
          <w:lang w:val="en-US"/>
        </w:rPr>
        <w:t>For the evaluation of sidelink, X</w:t>
      </w:r>
      <w:r w:rsidR="00F14F6F">
        <w:rPr>
          <w:rFonts w:hint="eastAsia"/>
          <w:szCs w:val="22"/>
          <w:lang w:val="en-US"/>
        </w:rPr>
        <w:t xml:space="preserve">, </w:t>
      </w:r>
      <w:r w:rsidR="00C06AC9">
        <w:rPr>
          <w:rFonts w:hint="eastAsia"/>
          <w:szCs w:val="22"/>
          <w:lang w:val="en-US"/>
        </w:rPr>
        <w:t xml:space="preserve">which determines </w:t>
      </w:r>
      <w:r w:rsidR="00F14F6F">
        <w:rPr>
          <w:rFonts w:hint="eastAsia"/>
          <w:szCs w:val="22"/>
          <w:lang w:val="en-US"/>
        </w:rPr>
        <w:t>the communication availability,</w:t>
      </w:r>
      <w:r>
        <w:rPr>
          <w:rFonts w:hint="eastAsia"/>
          <w:szCs w:val="22"/>
          <w:lang w:val="en-US"/>
        </w:rPr>
        <w:t xml:space="preserve"> is assumed to be zero, since </w:t>
      </w:r>
      <w:r w:rsidR="00EE2E94">
        <w:rPr>
          <w:rFonts w:hint="eastAsia"/>
          <w:szCs w:val="22"/>
          <w:lang w:val="en-US"/>
        </w:rPr>
        <w:t xml:space="preserve">it is possible to avoid interruption in SL transmission and reception even when </w:t>
      </w:r>
      <w:r w:rsidR="00160AD7">
        <w:rPr>
          <w:rFonts w:hint="eastAsia"/>
          <w:szCs w:val="22"/>
          <w:lang w:val="en-US"/>
        </w:rPr>
        <w:t xml:space="preserve">some link problem happens in UL/DL. An example can be the exceptional case operation introduced in Rel-12 D2D. X can be set to zero for the </w:t>
      </w:r>
      <w:r w:rsidR="00160AD7">
        <w:rPr>
          <w:szCs w:val="22"/>
          <w:lang w:val="en-US"/>
        </w:rPr>
        <w:t>evaluation</w:t>
      </w:r>
      <w:r w:rsidR="00160AD7">
        <w:rPr>
          <w:rFonts w:hint="eastAsia"/>
          <w:szCs w:val="22"/>
          <w:lang w:val="en-US"/>
        </w:rPr>
        <w:t xml:space="preserve"> of DL multicast/broadcast, because even a UE having no network connection is able to receive </w:t>
      </w:r>
      <w:r w:rsidR="00E42D10">
        <w:rPr>
          <w:rFonts w:hint="eastAsia"/>
          <w:szCs w:val="22"/>
          <w:lang w:val="en-US"/>
        </w:rPr>
        <w:t>multicast/</w:t>
      </w:r>
      <w:r w:rsidR="00E42D10">
        <w:rPr>
          <w:szCs w:val="22"/>
          <w:lang w:val="en-US"/>
        </w:rPr>
        <w:t>broadcast</w:t>
      </w:r>
      <w:r w:rsidR="00E42D10">
        <w:rPr>
          <w:rFonts w:hint="eastAsia"/>
          <w:szCs w:val="22"/>
          <w:lang w:val="en-US"/>
        </w:rPr>
        <w:t xml:space="preserve"> transmissions. </w:t>
      </w:r>
      <w:r w:rsidR="008D1260">
        <w:rPr>
          <w:rFonts w:hint="eastAsia"/>
          <w:szCs w:val="22"/>
          <w:lang w:val="en-US"/>
        </w:rPr>
        <w:t>For the UL/DL unicast case, X needs to be via a separate simulation similarly to the study on HetNet mobility (</w:t>
      </w:r>
      <w:r w:rsidR="00A35A52">
        <w:rPr>
          <w:rFonts w:hint="eastAsia"/>
          <w:szCs w:val="22"/>
          <w:lang w:val="en-US"/>
        </w:rPr>
        <w:t>TR36.839</w:t>
      </w:r>
      <w:r w:rsidR="008D1260">
        <w:rPr>
          <w:rFonts w:hint="eastAsia"/>
          <w:szCs w:val="22"/>
          <w:lang w:val="en-US"/>
        </w:rPr>
        <w:t>)</w:t>
      </w:r>
      <w:r w:rsidR="000F055B">
        <w:rPr>
          <w:rFonts w:hint="eastAsia"/>
          <w:szCs w:val="22"/>
          <w:lang w:val="en-US"/>
        </w:rPr>
        <w:t>, but in this case, a single UE can be dropped in the entire cell layout</w:t>
      </w:r>
      <w:r w:rsidR="00EB71D8">
        <w:rPr>
          <w:rFonts w:hint="eastAsia"/>
          <w:szCs w:val="22"/>
          <w:lang w:val="en-US"/>
        </w:rPr>
        <w:t xml:space="preserve"> as far as the </w:t>
      </w:r>
      <w:r w:rsidR="00EB71D8">
        <w:rPr>
          <w:szCs w:val="22"/>
          <w:lang w:val="en-US"/>
        </w:rPr>
        <w:t xml:space="preserve">inter-cell interference </w:t>
      </w:r>
      <w:r w:rsidR="00EB71D8">
        <w:rPr>
          <w:rFonts w:hint="eastAsia"/>
          <w:szCs w:val="22"/>
          <w:lang w:val="en-US"/>
        </w:rPr>
        <w:t xml:space="preserve">level is set to a </w:t>
      </w:r>
      <w:r w:rsidR="00EB71D8">
        <w:rPr>
          <w:szCs w:val="22"/>
          <w:lang w:val="en-US"/>
        </w:rPr>
        <w:t>reasonable</w:t>
      </w:r>
      <w:r w:rsidR="00EB71D8">
        <w:rPr>
          <w:rFonts w:hint="eastAsia"/>
          <w:szCs w:val="22"/>
          <w:lang w:val="en-US"/>
        </w:rPr>
        <w:t xml:space="preserve"> value (e.g., 50% resource usage in all the cells).</w:t>
      </w:r>
    </w:p>
    <w:p w:rsidR="007A2D64" w:rsidRPr="000C4E30" w:rsidRDefault="002937C4" w:rsidP="001F0F4C">
      <w:pPr>
        <w:pStyle w:val="LGTdoc0"/>
        <w:spacing w:before="100" w:beforeAutospacing="1" w:afterLines="0" w:after="100" w:afterAutospacing="1" w:line="240" w:lineRule="auto"/>
        <w:rPr>
          <w:szCs w:val="22"/>
          <w:lang w:val="en-US"/>
        </w:rPr>
      </w:pPr>
      <w:r>
        <w:rPr>
          <w:rFonts w:hint="eastAsia"/>
          <w:szCs w:val="22"/>
          <w:lang w:val="en-US"/>
        </w:rPr>
        <w:lastRenderedPageBreak/>
        <w:t xml:space="preserve">The parameter Y can be evaluated similarly to the LTE V2X cases. </w:t>
      </w:r>
      <w:r w:rsidR="00903D7D">
        <w:rPr>
          <w:rFonts w:hint="eastAsia"/>
          <w:szCs w:val="22"/>
          <w:lang w:val="en-US"/>
        </w:rPr>
        <w:t xml:space="preserve">For the multicast/broadcast case, the definition of PRR in TR 36.885 can </w:t>
      </w:r>
      <w:r w:rsidR="007F11D6">
        <w:rPr>
          <w:rFonts w:hint="eastAsia"/>
          <w:szCs w:val="22"/>
          <w:lang w:val="en-US"/>
        </w:rPr>
        <w:t xml:space="preserve">be reused. For the uncast case, </w:t>
      </w:r>
      <w:r w:rsidR="003020E5">
        <w:rPr>
          <w:rFonts w:hint="eastAsia"/>
          <w:szCs w:val="22"/>
          <w:lang w:val="en-US"/>
        </w:rPr>
        <w:t xml:space="preserve">PRR needs to be evaluated only for the target receiver, so one-to-one paring is needed between transmitter and the receiver. In the sidelink unicast case, for example, the receiver UE can be chosen </w:t>
      </w:r>
      <w:r w:rsidR="007A2D64">
        <w:rPr>
          <w:rFonts w:hint="eastAsia"/>
          <w:szCs w:val="22"/>
          <w:lang w:val="en-US"/>
        </w:rPr>
        <w:t xml:space="preserve">within </w:t>
      </w:r>
      <w:r w:rsidR="003020E5">
        <w:rPr>
          <w:rFonts w:hint="eastAsia"/>
          <w:szCs w:val="22"/>
          <w:lang w:val="en-US"/>
        </w:rPr>
        <w:t xml:space="preserve">a </w:t>
      </w:r>
      <w:r w:rsidR="007A2D64">
        <w:rPr>
          <w:rFonts w:hint="eastAsia"/>
          <w:szCs w:val="22"/>
          <w:lang w:val="en-US"/>
        </w:rPr>
        <w:t>range from the transmit</w:t>
      </w:r>
      <w:r w:rsidR="003020E5">
        <w:rPr>
          <w:rFonts w:hint="eastAsia"/>
          <w:szCs w:val="22"/>
          <w:lang w:val="en-US"/>
        </w:rPr>
        <w:t>ter</w:t>
      </w:r>
      <w:r w:rsidR="007A2D64">
        <w:rPr>
          <w:rFonts w:hint="eastAsia"/>
          <w:szCs w:val="22"/>
          <w:lang w:val="en-US"/>
        </w:rPr>
        <w:t xml:space="preserve"> UE.</w:t>
      </w:r>
    </w:p>
    <w:p w:rsidR="00296E78" w:rsidRDefault="007A2D64" w:rsidP="00296E78">
      <w:pPr>
        <w:pStyle w:val="LGTdoc1"/>
        <w:numPr>
          <w:ilvl w:val="0"/>
          <w:numId w:val="3"/>
        </w:numPr>
        <w:spacing w:beforeLines="0" w:after="0" w:afterAutospacing="0"/>
        <w:rPr>
          <w:lang w:val="en-US"/>
        </w:rPr>
      </w:pPr>
      <w:r>
        <w:rPr>
          <w:rFonts w:hint="eastAsia"/>
          <w:lang w:val="en-US"/>
        </w:rPr>
        <w:t>Details of evaluation assumptions</w:t>
      </w:r>
    </w:p>
    <w:p w:rsidR="007A2D64" w:rsidRDefault="00626F7C" w:rsidP="00626F7C">
      <w:pPr>
        <w:pStyle w:val="LGTdoc0"/>
        <w:numPr>
          <w:ilvl w:val="0"/>
          <w:numId w:val="41"/>
        </w:numPr>
        <w:spacing w:before="120" w:afterLines="0" w:after="0" w:line="240" w:lineRule="auto"/>
        <w:rPr>
          <w:szCs w:val="22"/>
          <w:lang w:val="en-US"/>
        </w:rPr>
      </w:pPr>
      <w:r w:rsidRPr="00626F7C">
        <w:rPr>
          <w:rFonts w:hint="eastAsia"/>
          <w:szCs w:val="22"/>
          <w:lang w:val="en-US"/>
        </w:rPr>
        <w:t>Layout</w:t>
      </w:r>
    </w:p>
    <w:p w:rsidR="00A75FA9" w:rsidRDefault="00626F7C" w:rsidP="00626F7C">
      <w:pPr>
        <w:pStyle w:val="LGTdoc0"/>
        <w:spacing w:before="120" w:afterLines="0" w:after="0" w:line="240" w:lineRule="auto"/>
        <w:ind w:left="800"/>
        <w:rPr>
          <w:szCs w:val="22"/>
          <w:lang w:val="en-US"/>
        </w:rPr>
      </w:pPr>
      <w:r>
        <w:rPr>
          <w:rFonts w:hint="eastAsia"/>
          <w:szCs w:val="22"/>
          <w:lang w:val="en-US"/>
        </w:rPr>
        <w:t>We can think about two evaluation scenarios which have been used also in LTE V2X: Urban grid and highway scenario</w:t>
      </w:r>
      <w:r w:rsidR="00EA6571">
        <w:rPr>
          <w:rFonts w:hint="eastAsia"/>
          <w:szCs w:val="22"/>
          <w:lang w:val="en-US"/>
        </w:rPr>
        <w:t>s</w:t>
      </w:r>
      <w:r w:rsidR="00207E3D">
        <w:rPr>
          <w:rFonts w:hint="eastAsia"/>
          <w:szCs w:val="22"/>
          <w:lang w:val="en-US"/>
        </w:rPr>
        <w:t xml:space="preserve"> where hexagonal grid or straight line model with road configuration can be used for macro BS as shown in TR38.913, TR36.885.</w:t>
      </w:r>
      <w:r w:rsidR="00A75FA9">
        <w:rPr>
          <w:rFonts w:hint="eastAsia"/>
          <w:szCs w:val="22"/>
          <w:lang w:val="en-US"/>
        </w:rPr>
        <w:t xml:space="preserve"> At the beginning, we first simulate the system without RSU.</w:t>
      </w:r>
    </w:p>
    <w:p w:rsidR="005C0C1D" w:rsidRDefault="00A75FA9" w:rsidP="00626F7C">
      <w:pPr>
        <w:pStyle w:val="LGTdoc0"/>
        <w:spacing w:before="120" w:afterLines="0" w:after="0" w:line="240" w:lineRule="auto"/>
        <w:ind w:left="800"/>
        <w:rPr>
          <w:szCs w:val="22"/>
          <w:lang w:val="en-US"/>
        </w:rPr>
      </w:pPr>
      <w:r>
        <w:rPr>
          <w:rFonts w:hint="eastAsia"/>
          <w:szCs w:val="22"/>
          <w:lang w:val="en-US"/>
        </w:rPr>
        <w:t>Afterwards,</w:t>
      </w:r>
      <w:r w:rsidR="00207E3D">
        <w:rPr>
          <w:rFonts w:hint="eastAsia"/>
          <w:szCs w:val="22"/>
          <w:lang w:val="en-US"/>
        </w:rPr>
        <w:t xml:space="preserve"> On top of macro BS,</w:t>
      </w:r>
      <w:r w:rsidR="00626F7C">
        <w:rPr>
          <w:rFonts w:hint="eastAsia"/>
          <w:szCs w:val="22"/>
          <w:lang w:val="en-US"/>
        </w:rPr>
        <w:t xml:space="preserve"> </w:t>
      </w:r>
      <w:r w:rsidR="00207E3D">
        <w:rPr>
          <w:rFonts w:hint="eastAsia"/>
          <w:szCs w:val="22"/>
          <w:lang w:val="en-US"/>
        </w:rPr>
        <w:t>road side unit (</w:t>
      </w:r>
      <w:r w:rsidR="00626F7C">
        <w:rPr>
          <w:rFonts w:hint="eastAsia"/>
          <w:szCs w:val="22"/>
          <w:lang w:val="en-US"/>
        </w:rPr>
        <w:t>RSU</w:t>
      </w:r>
      <w:r w:rsidR="00207E3D">
        <w:rPr>
          <w:rFonts w:hint="eastAsia"/>
          <w:szCs w:val="22"/>
          <w:lang w:val="en-US"/>
        </w:rPr>
        <w:t>) also can be considered for the deployment scenario to support communications among vehicles</w:t>
      </w:r>
      <w:r w:rsidR="005C0C1D">
        <w:rPr>
          <w:rFonts w:hint="eastAsia"/>
          <w:szCs w:val="22"/>
          <w:lang w:val="en-US"/>
        </w:rPr>
        <w:t>. RSU</w:t>
      </w:r>
      <w:r w:rsidR="00207E3D">
        <w:rPr>
          <w:rFonts w:hint="eastAsia"/>
          <w:szCs w:val="22"/>
          <w:lang w:val="en-US"/>
        </w:rPr>
        <w:t xml:space="preserve"> is</w:t>
      </w:r>
      <w:r w:rsidR="00626F7C">
        <w:rPr>
          <w:rFonts w:hint="eastAsia"/>
          <w:szCs w:val="22"/>
          <w:lang w:val="en-US"/>
        </w:rPr>
        <w:t xml:space="preserve"> expressed in TR38.913 </w:t>
      </w:r>
      <w:r w:rsidR="00207E3D">
        <w:rPr>
          <w:rFonts w:hint="eastAsia"/>
          <w:szCs w:val="22"/>
          <w:lang w:val="en-US"/>
        </w:rPr>
        <w:t>and</w:t>
      </w:r>
      <w:r w:rsidR="00626F7C">
        <w:rPr>
          <w:rFonts w:hint="eastAsia"/>
          <w:szCs w:val="22"/>
          <w:lang w:val="en-US"/>
        </w:rPr>
        <w:t xml:space="preserve"> defined as the logic entity as written in </w:t>
      </w:r>
      <w:r w:rsidR="00122C81">
        <w:rPr>
          <w:rFonts w:hint="eastAsia"/>
          <w:szCs w:val="22"/>
          <w:lang w:val="en-US"/>
        </w:rPr>
        <w:t>LS [2]</w:t>
      </w:r>
      <w:r w:rsidR="00A35A52">
        <w:rPr>
          <w:rFonts w:hint="eastAsia"/>
          <w:szCs w:val="22"/>
          <w:lang w:val="en-US"/>
        </w:rPr>
        <w:t xml:space="preserve"> </w:t>
      </w:r>
      <w:r w:rsidR="00122C81">
        <w:rPr>
          <w:rFonts w:hint="eastAsia"/>
          <w:szCs w:val="22"/>
          <w:lang w:val="en-US"/>
        </w:rPr>
        <w:t>from</w:t>
      </w:r>
      <w:r w:rsidR="00A35A52">
        <w:rPr>
          <w:rFonts w:hint="eastAsia"/>
          <w:szCs w:val="22"/>
          <w:lang w:val="en-US"/>
        </w:rPr>
        <w:t xml:space="preserve"> SA1</w:t>
      </w:r>
      <w:r w:rsidR="00207E3D">
        <w:rPr>
          <w:rFonts w:hint="eastAsia"/>
          <w:szCs w:val="22"/>
          <w:lang w:val="en-US"/>
        </w:rPr>
        <w:t xml:space="preserve">: </w:t>
      </w:r>
      <w:r w:rsidR="00207E3D" w:rsidRPr="00B81E79">
        <w:rPr>
          <w:szCs w:val="22"/>
          <w:lang w:val="en-US"/>
        </w:rPr>
        <w:t>("A stationary infrastructure entity supporting V2X applications that can exchange messages with other entities supporting V2X applications.")</w:t>
      </w:r>
      <w:r w:rsidR="00626F7C">
        <w:rPr>
          <w:rFonts w:hint="eastAsia"/>
          <w:szCs w:val="22"/>
          <w:lang w:val="en-US"/>
        </w:rPr>
        <w:t xml:space="preserve">. </w:t>
      </w:r>
      <w:r w:rsidR="00207E3D">
        <w:rPr>
          <w:rFonts w:hint="eastAsia"/>
          <w:szCs w:val="22"/>
          <w:lang w:val="en-US"/>
        </w:rPr>
        <w:t>For RSU, t</w:t>
      </w:r>
      <w:r w:rsidR="00B81E79">
        <w:rPr>
          <w:rFonts w:hint="eastAsia"/>
          <w:szCs w:val="22"/>
          <w:lang w:val="en-US"/>
        </w:rPr>
        <w:t xml:space="preserve">wo types of equipment can be </w:t>
      </w:r>
      <w:r w:rsidR="005C0C1D">
        <w:rPr>
          <w:rFonts w:hint="eastAsia"/>
          <w:szCs w:val="22"/>
          <w:lang w:val="en-US"/>
        </w:rPr>
        <w:t>defined separately</w:t>
      </w:r>
      <w:r w:rsidR="00B81E79">
        <w:rPr>
          <w:rFonts w:hint="eastAsia"/>
          <w:szCs w:val="22"/>
          <w:lang w:val="en-US"/>
        </w:rPr>
        <w:t>: BS with a lower power than macro BS (BS-type-RSU) and a stationary UE (UE-type-RSU).</w:t>
      </w:r>
    </w:p>
    <w:p w:rsidR="000B08B9" w:rsidRDefault="00EA6571" w:rsidP="00626F7C">
      <w:pPr>
        <w:pStyle w:val="LGTdoc0"/>
        <w:spacing w:before="120" w:afterLines="0" w:after="0" w:line="240" w:lineRule="auto"/>
        <w:ind w:left="800"/>
        <w:rPr>
          <w:szCs w:val="22"/>
          <w:lang w:val="en-US"/>
        </w:rPr>
      </w:pPr>
      <w:r>
        <w:rPr>
          <w:rFonts w:hint="eastAsia"/>
          <w:szCs w:val="22"/>
          <w:lang w:val="en-US"/>
        </w:rPr>
        <w:t>RSU is</w:t>
      </w:r>
      <w:r w:rsidR="005C0C1D">
        <w:rPr>
          <w:rFonts w:hint="eastAsia"/>
          <w:szCs w:val="22"/>
          <w:lang w:val="en-US"/>
        </w:rPr>
        <w:t xml:space="preserve"> dropped at each intersection</w:t>
      </w:r>
      <w:r>
        <w:rPr>
          <w:rFonts w:hint="eastAsia"/>
          <w:szCs w:val="22"/>
          <w:lang w:val="en-US"/>
        </w:rPr>
        <w:t xml:space="preserve"> in hexagonal grid</w:t>
      </w:r>
      <w:r w:rsidR="005C0C1D">
        <w:rPr>
          <w:rFonts w:hint="eastAsia"/>
          <w:szCs w:val="22"/>
          <w:lang w:val="en-US"/>
        </w:rPr>
        <w:t>, and is</w:t>
      </w:r>
      <w:r>
        <w:rPr>
          <w:rFonts w:hint="eastAsia"/>
          <w:szCs w:val="22"/>
          <w:lang w:val="en-US"/>
        </w:rPr>
        <w:t xml:space="preserve"> also</w:t>
      </w:r>
      <w:r w:rsidR="005C0C1D">
        <w:rPr>
          <w:rFonts w:hint="eastAsia"/>
          <w:szCs w:val="22"/>
          <w:lang w:val="en-US"/>
        </w:rPr>
        <w:t xml:space="preserve"> uniformly allocated with 100m spacing in the middle of the highway</w:t>
      </w:r>
      <w:r>
        <w:rPr>
          <w:rFonts w:hint="eastAsia"/>
          <w:szCs w:val="22"/>
          <w:lang w:val="en-US"/>
        </w:rPr>
        <w:t xml:space="preserve"> in straight line model</w:t>
      </w:r>
      <w:r w:rsidR="005C0C1D">
        <w:rPr>
          <w:rFonts w:hint="eastAsia"/>
          <w:szCs w:val="22"/>
          <w:lang w:val="en-US"/>
        </w:rPr>
        <w:t>.</w:t>
      </w:r>
      <w:r>
        <w:rPr>
          <w:rFonts w:hint="eastAsia"/>
          <w:szCs w:val="22"/>
          <w:lang w:val="en-US"/>
        </w:rPr>
        <w:t xml:space="preserve"> For the straight line model, considering</w:t>
      </w:r>
      <w:r w:rsidR="00A75FA9">
        <w:rPr>
          <w:rFonts w:hint="eastAsia"/>
          <w:szCs w:val="22"/>
          <w:lang w:val="en-US"/>
        </w:rPr>
        <w:t xml:space="preserve"> cell size,</w:t>
      </w:r>
      <w:r>
        <w:rPr>
          <w:rFonts w:hint="eastAsia"/>
          <w:szCs w:val="22"/>
          <w:lang w:val="en-US"/>
        </w:rPr>
        <w:t xml:space="preserve"> it seems to be proper for RSU to be installed where macro BS is deployed with 1732m.</w:t>
      </w:r>
      <w:r w:rsidR="004C2E45">
        <w:rPr>
          <w:rFonts w:hint="eastAsia"/>
          <w:szCs w:val="22"/>
          <w:lang w:val="en-US"/>
        </w:rPr>
        <w:t xml:space="preserve"> </w:t>
      </w:r>
    </w:p>
    <w:p w:rsidR="00626F7C" w:rsidRDefault="000B08B9">
      <w:pPr>
        <w:pStyle w:val="LGTdoc0"/>
        <w:spacing w:before="120" w:afterLines="0" w:after="0" w:line="240" w:lineRule="auto"/>
        <w:ind w:left="800"/>
        <w:rPr>
          <w:szCs w:val="22"/>
          <w:lang w:val="en-US"/>
        </w:rPr>
      </w:pPr>
      <w:r>
        <w:rPr>
          <w:rFonts w:hint="eastAsia"/>
          <w:szCs w:val="22"/>
          <w:lang w:val="en-US"/>
        </w:rPr>
        <w:t>The evaluation firstly can be started without RSU, afterwards, we can see in the simulation with RSU how much additive gains are obtained adding RSU.</w:t>
      </w:r>
    </w:p>
    <w:p w:rsidR="009E3BE6" w:rsidRDefault="009E3BE6" w:rsidP="009E3BE6">
      <w:pPr>
        <w:pStyle w:val="LGTdoc0"/>
        <w:numPr>
          <w:ilvl w:val="0"/>
          <w:numId w:val="41"/>
        </w:numPr>
        <w:spacing w:before="120" w:afterLines="0" w:after="0" w:line="240" w:lineRule="auto"/>
        <w:rPr>
          <w:szCs w:val="22"/>
          <w:lang w:val="en-US"/>
        </w:rPr>
      </w:pPr>
      <w:r>
        <w:rPr>
          <w:rFonts w:hint="eastAsia"/>
          <w:szCs w:val="22"/>
          <w:lang w:val="en-US"/>
        </w:rPr>
        <w:t>Channel model</w:t>
      </w:r>
    </w:p>
    <w:p w:rsidR="00FD72E8" w:rsidRDefault="00E36AED" w:rsidP="009E3BE6">
      <w:pPr>
        <w:pStyle w:val="LGTdoc0"/>
        <w:spacing w:before="120" w:afterLines="0" w:after="0" w:line="240" w:lineRule="auto"/>
        <w:ind w:left="800"/>
        <w:rPr>
          <w:szCs w:val="22"/>
          <w:lang w:val="en-US"/>
        </w:rPr>
      </w:pPr>
      <w:r>
        <w:rPr>
          <w:rFonts w:hint="eastAsia"/>
          <w:szCs w:val="22"/>
          <w:lang w:val="en-US"/>
        </w:rPr>
        <w:t>Channel model for the eV2X evaluation can be simplified as reusing 2D channel model used in LTE V2X evaluation assumptions.</w:t>
      </w:r>
      <w:r w:rsidR="00EF57EF">
        <w:rPr>
          <w:rFonts w:hint="eastAsia"/>
          <w:szCs w:val="22"/>
          <w:lang w:val="en-US"/>
        </w:rPr>
        <w:t xml:space="preserve"> For the case of channel model between vehicle/pedestrian UE and RSU to/from vehicle/pedestrian UE, V2X channel model in TR36.885 can be reused.</w:t>
      </w:r>
      <w:r>
        <w:rPr>
          <w:rFonts w:hint="eastAsia"/>
          <w:szCs w:val="22"/>
          <w:lang w:val="en-US"/>
        </w:rPr>
        <w:t xml:space="preserve"> However, if considering vertical beamforming by MIMO application, it is better that the channel for macro to/from vehicle/pedestrian UE is assumed to be 3D channel model. </w:t>
      </w:r>
    </w:p>
    <w:p w:rsidR="00FE6D13" w:rsidRDefault="00E36AED" w:rsidP="009E3BE6">
      <w:pPr>
        <w:pStyle w:val="LGTdoc0"/>
        <w:spacing w:before="120" w:afterLines="0" w:after="0" w:line="240" w:lineRule="auto"/>
        <w:ind w:left="800"/>
        <w:rPr>
          <w:szCs w:val="22"/>
          <w:lang w:val="en-US"/>
        </w:rPr>
      </w:pPr>
      <w:r>
        <w:rPr>
          <w:rFonts w:hint="eastAsia"/>
          <w:szCs w:val="22"/>
          <w:lang w:val="en-US"/>
        </w:rPr>
        <w:t xml:space="preserve">In the case of 1732m of inter macro, 2D channel model can simply be adopted. </w:t>
      </w:r>
      <w:r w:rsidR="00FD72E8">
        <w:rPr>
          <w:rFonts w:hint="eastAsia"/>
          <w:szCs w:val="22"/>
          <w:lang w:val="en-US"/>
        </w:rPr>
        <w:t>However, if vertical antenna elements are considered, it may not be natural to use 2D channel model. In this case, it is FFS whether 3D channel model is used or not.</w:t>
      </w:r>
    </w:p>
    <w:p w:rsidR="00FE6D13" w:rsidRDefault="00FE6D13" w:rsidP="00FE6D13">
      <w:pPr>
        <w:pStyle w:val="LGTdoc1"/>
        <w:numPr>
          <w:ilvl w:val="0"/>
          <w:numId w:val="3"/>
        </w:numPr>
        <w:spacing w:beforeLines="0" w:after="0" w:afterAutospacing="0"/>
        <w:rPr>
          <w:lang w:val="en-US"/>
        </w:rPr>
      </w:pPr>
      <w:r>
        <w:rPr>
          <w:rFonts w:hint="eastAsia"/>
          <w:lang w:val="en-US"/>
        </w:rPr>
        <w:t>Conclusion</w:t>
      </w:r>
    </w:p>
    <w:p w:rsidR="00FE6D13" w:rsidRPr="009E3BE6" w:rsidRDefault="00FE6D13" w:rsidP="00FE6D13">
      <w:pPr>
        <w:pStyle w:val="LGTdoc0"/>
        <w:spacing w:before="120" w:afterLines="0" w:after="0" w:line="240" w:lineRule="auto"/>
        <w:rPr>
          <w:szCs w:val="22"/>
          <w:lang w:val="en-US"/>
        </w:rPr>
      </w:pPr>
      <w:r>
        <w:rPr>
          <w:rFonts w:hint="eastAsia"/>
          <w:szCs w:val="22"/>
          <w:lang w:val="en-US"/>
        </w:rPr>
        <w:t>In this contribution, we proposed evaluation assumptions for eV2X as shown in Appendix.</w:t>
      </w:r>
    </w:p>
    <w:p w:rsidR="00DD4190" w:rsidRDefault="00DD4190" w:rsidP="00DD4190">
      <w:pPr>
        <w:pStyle w:val="LGTdoc0"/>
        <w:spacing w:before="120" w:afterLines="0" w:after="0" w:line="240" w:lineRule="auto"/>
        <w:rPr>
          <w:rFonts w:ascii="Arial" w:hAnsi="Arial" w:cs="Arial"/>
          <w:b/>
          <w:snapToGrid w:val="0"/>
          <w:sz w:val="24"/>
          <w:lang w:val="en-US"/>
        </w:rPr>
      </w:pPr>
      <w:r w:rsidRPr="00DC2F24">
        <w:rPr>
          <w:rFonts w:ascii="Arial" w:hAnsi="Arial" w:cs="Arial"/>
          <w:b/>
          <w:snapToGrid w:val="0"/>
          <w:sz w:val="24"/>
          <w:lang w:val="en-US"/>
        </w:rPr>
        <w:t>______________________________________________________________________</w:t>
      </w:r>
    </w:p>
    <w:p w:rsidR="00D420A6" w:rsidRPr="00DC2F24" w:rsidRDefault="00D420A6" w:rsidP="00D420A6">
      <w:pPr>
        <w:pStyle w:val="LGTdoc0"/>
        <w:spacing w:before="120" w:afterLines="0" w:after="0" w:line="240" w:lineRule="auto"/>
        <w:rPr>
          <w:b/>
          <w:sz w:val="28"/>
          <w:szCs w:val="28"/>
          <w:lang w:val="en-US"/>
        </w:rPr>
      </w:pPr>
      <w:r w:rsidRPr="00DC2F24">
        <w:rPr>
          <w:b/>
          <w:sz w:val="28"/>
          <w:szCs w:val="28"/>
          <w:lang w:val="en-US"/>
        </w:rPr>
        <w:t>Reference</w:t>
      </w:r>
    </w:p>
    <w:p w:rsidR="0048686A" w:rsidRDefault="00D420A6" w:rsidP="00D420A6">
      <w:pPr>
        <w:pStyle w:val="LGTdoc0"/>
        <w:spacing w:before="120" w:afterLines="0" w:after="0" w:line="240" w:lineRule="auto"/>
        <w:rPr>
          <w:szCs w:val="22"/>
          <w:lang w:val="en-US"/>
        </w:rPr>
      </w:pPr>
      <w:r>
        <w:rPr>
          <w:rFonts w:hint="eastAsia"/>
          <w:szCs w:val="22"/>
          <w:lang w:val="en-US"/>
        </w:rPr>
        <w:t>[</w:t>
      </w:r>
      <w:r w:rsidRPr="00D420A6">
        <w:rPr>
          <w:rFonts w:hint="eastAsia"/>
          <w:szCs w:val="22"/>
          <w:lang w:val="en-US"/>
        </w:rPr>
        <w:t xml:space="preserve">1] </w:t>
      </w:r>
      <w:r w:rsidRPr="00D420A6">
        <w:rPr>
          <w:szCs w:val="22"/>
          <w:lang w:val="en-US"/>
        </w:rPr>
        <w:t>R1-1</w:t>
      </w:r>
      <w:r>
        <w:rPr>
          <w:rFonts w:hint="eastAsia"/>
          <w:szCs w:val="22"/>
          <w:lang w:val="en-US"/>
        </w:rPr>
        <w:t>6388</w:t>
      </w:r>
      <w:r w:rsidRPr="00D420A6">
        <w:rPr>
          <w:szCs w:val="22"/>
          <w:lang w:val="en-US"/>
        </w:rPr>
        <w:t>7</w:t>
      </w:r>
      <w:r w:rsidRPr="00D420A6">
        <w:rPr>
          <w:rFonts w:hint="eastAsia"/>
          <w:szCs w:val="22"/>
          <w:lang w:val="en-US"/>
        </w:rPr>
        <w:t xml:space="preserve">, </w:t>
      </w:r>
      <w:r>
        <w:rPr>
          <w:szCs w:val="22"/>
          <w:lang w:val="en-US"/>
        </w:rPr>
        <w:t>“</w:t>
      </w:r>
      <w:r>
        <w:rPr>
          <w:rFonts w:hint="eastAsia"/>
          <w:szCs w:val="22"/>
          <w:lang w:val="en-US"/>
        </w:rPr>
        <w:t>Updated evaluation assumptions for NR High speed scenario</w:t>
      </w:r>
      <w:r>
        <w:rPr>
          <w:szCs w:val="22"/>
          <w:lang w:val="en-US"/>
        </w:rPr>
        <w:t>”</w:t>
      </w:r>
      <w:r>
        <w:rPr>
          <w:rFonts w:hint="eastAsia"/>
          <w:szCs w:val="22"/>
          <w:lang w:val="en-US"/>
        </w:rPr>
        <w:t>, LG Electronics.</w:t>
      </w:r>
    </w:p>
    <w:p w:rsidR="00122C81" w:rsidRDefault="00122C81" w:rsidP="00D420A6">
      <w:pPr>
        <w:pStyle w:val="LGTdoc0"/>
        <w:spacing w:before="120" w:afterLines="0" w:after="0" w:line="240" w:lineRule="auto"/>
        <w:rPr>
          <w:sz w:val="20"/>
          <w:szCs w:val="20"/>
          <w:lang w:val="en-US"/>
        </w:rPr>
      </w:pPr>
      <w:r>
        <w:rPr>
          <w:rFonts w:hint="eastAsia"/>
          <w:szCs w:val="22"/>
          <w:lang w:val="en-US"/>
        </w:rPr>
        <w:t xml:space="preserve">[2] R1-163374, </w:t>
      </w:r>
      <w:r>
        <w:rPr>
          <w:szCs w:val="22"/>
          <w:lang w:val="en-US"/>
        </w:rPr>
        <w:t>“</w:t>
      </w:r>
      <w:r w:rsidRPr="00122C81">
        <w:rPr>
          <w:szCs w:val="22"/>
          <w:lang w:val="en-US"/>
        </w:rPr>
        <w:t>Reply LS on clarification of RSU types</w:t>
      </w:r>
      <w:r>
        <w:rPr>
          <w:szCs w:val="22"/>
          <w:lang w:val="en-US"/>
        </w:rPr>
        <w:t>”</w:t>
      </w:r>
      <w:r>
        <w:rPr>
          <w:rFonts w:hint="eastAsia"/>
          <w:szCs w:val="22"/>
          <w:lang w:val="en-US"/>
        </w:rPr>
        <w:t>, LG Electronics.</w:t>
      </w:r>
    </w:p>
    <w:p w:rsidR="0048686A" w:rsidRDefault="0048686A" w:rsidP="0048686A">
      <w:pPr>
        <w:pStyle w:val="1"/>
        <w:numPr>
          <w:ilvl w:val="0"/>
          <w:numId w:val="0"/>
        </w:numPr>
        <w:rPr>
          <w:sz w:val="20"/>
          <w:lang w:val="en-US"/>
        </w:rPr>
      </w:pPr>
      <w:r>
        <w:rPr>
          <w:szCs w:val="22"/>
          <w:lang w:val="en-US"/>
        </w:rPr>
        <w:br w:type="page"/>
      </w:r>
      <w:r w:rsidRPr="00552722">
        <w:rPr>
          <w:lang w:val="pt-BR"/>
        </w:rPr>
        <w:lastRenderedPageBreak/>
        <w:t>Appendix</w:t>
      </w:r>
      <w:r w:rsidRPr="00552722">
        <w:rPr>
          <w:rFonts w:hint="eastAsia"/>
          <w:lang w:val="pt-BR" w:eastAsia="ko-KR"/>
        </w:rPr>
        <w:t>.</w:t>
      </w:r>
      <w:r>
        <w:rPr>
          <w:rFonts w:hint="eastAsia"/>
          <w:lang w:val="pt-BR" w:eastAsia="ko-KR"/>
        </w:rPr>
        <w:t xml:space="preserve"> </w:t>
      </w:r>
      <w:r>
        <w:rPr>
          <w:rFonts w:cs="Arial" w:hint="eastAsia"/>
          <w:szCs w:val="36"/>
          <w:lang w:val="pt-BR" w:eastAsia="ko-KR"/>
        </w:rPr>
        <w:t>Evaluation assumptions for eV2X</w:t>
      </w:r>
      <w:r w:rsidRPr="00CE47A0">
        <w:rPr>
          <w:rFonts w:cs="Arial"/>
          <w:szCs w:val="36"/>
          <w:lang w:val="pt-BR"/>
        </w:rPr>
        <w:t xml:space="preserve"> </w:t>
      </w:r>
    </w:p>
    <w:tbl>
      <w:tblPr>
        <w:tblW w:w="9371" w:type="dxa"/>
        <w:tblInd w:w="84" w:type="dxa"/>
        <w:tblLayout w:type="fixed"/>
        <w:tblCellMar>
          <w:left w:w="99" w:type="dxa"/>
          <w:right w:w="99" w:type="dxa"/>
        </w:tblCellMar>
        <w:tblLook w:val="04A0" w:firstRow="1" w:lastRow="0" w:firstColumn="1" w:lastColumn="0" w:noHBand="0" w:noVBand="1"/>
      </w:tblPr>
      <w:tblGrid>
        <w:gridCol w:w="1433"/>
        <w:gridCol w:w="3969"/>
        <w:gridCol w:w="3969"/>
      </w:tblGrid>
      <w:tr w:rsidR="0048686A" w:rsidRPr="0048686A" w:rsidTr="0048686A">
        <w:trPr>
          <w:trHeight w:val="300"/>
        </w:trPr>
        <w:tc>
          <w:tcPr>
            <w:tcW w:w="1433" w:type="dxa"/>
            <w:tcBorders>
              <w:top w:val="single" w:sz="8" w:space="0" w:color="auto"/>
              <w:left w:val="single" w:sz="8" w:space="0" w:color="auto"/>
              <w:bottom w:val="single" w:sz="8" w:space="0" w:color="auto"/>
              <w:right w:val="single" w:sz="8" w:space="0" w:color="000000"/>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Parameters</w:t>
            </w:r>
          </w:p>
        </w:tc>
        <w:tc>
          <w:tcPr>
            <w:tcW w:w="3969" w:type="dxa"/>
            <w:tcBorders>
              <w:top w:val="single" w:sz="8" w:space="0" w:color="auto"/>
              <w:left w:val="nil"/>
              <w:bottom w:val="single" w:sz="8" w:space="0" w:color="auto"/>
              <w:right w:val="single" w:sz="8" w:space="0" w:color="auto"/>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Urban grid for eV2X</w:t>
            </w:r>
          </w:p>
        </w:tc>
        <w:tc>
          <w:tcPr>
            <w:tcW w:w="3969" w:type="dxa"/>
            <w:tcBorders>
              <w:top w:val="single" w:sz="8" w:space="0" w:color="auto"/>
              <w:left w:val="nil"/>
              <w:bottom w:val="single" w:sz="8" w:space="0" w:color="auto"/>
              <w:right w:val="single" w:sz="8" w:space="0" w:color="auto"/>
            </w:tcBorders>
            <w:shd w:val="clear" w:color="000000" w:fill="CCECFF"/>
            <w:noWrap/>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color w:val="000000"/>
                <w:kern w:val="0"/>
                <w:sz w:val="16"/>
                <w:szCs w:val="16"/>
              </w:rPr>
            </w:pPr>
            <w:r w:rsidRPr="0048686A">
              <w:rPr>
                <w:rFonts w:ascii="Arial Unicode MS" w:eastAsia="Arial Unicode MS" w:hAnsi="Arial Unicode MS" w:cs="Arial Unicode MS" w:hint="eastAsia"/>
                <w:b/>
                <w:bCs/>
                <w:color w:val="000000"/>
                <w:kern w:val="0"/>
                <w:sz w:val="16"/>
                <w:szCs w:val="16"/>
              </w:rPr>
              <w:t>Highway for eV2X</w:t>
            </w:r>
          </w:p>
        </w:tc>
      </w:tr>
      <w:tr w:rsidR="0048686A" w:rsidRPr="0048686A" w:rsidTr="0048686A">
        <w:trPr>
          <w:trHeight w:val="2955"/>
        </w:trPr>
        <w:tc>
          <w:tcPr>
            <w:tcW w:w="1433" w:type="dxa"/>
            <w:tcBorders>
              <w:top w:val="nil"/>
              <w:left w:val="single" w:sz="8" w:space="0" w:color="auto"/>
              <w:bottom w:val="nil"/>
              <w:right w:val="single" w:sz="8" w:space="0" w:color="000000"/>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Layout</w:t>
            </w:r>
          </w:p>
        </w:tc>
        <w:tc>
          <w:tcPr>
            <w:tcW w:w="3969" w:type="dxa"/>
            <w:tcBorders>
              <w:top w:val="nil"/>
              <w:left w:val="nil"/>
              <w:bottom w:val="single" w:sz="8" w:space="0" w:color="auto"/>
              <w:right w:val="single" w:sz="8" w:space="0" w:color="auto"/>
            </w:tcBorders>
            <w:shd w:val="clear" w:color="000000" w:fill="FFFFFF"/>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Option 1: Macro only (with the road configuration in Figure 6.1.10-1 in TR38.913)</w:t>
            </w:r>
            <w:r w:rsidRPr="0048686A">
              <w:rPr>
                <w:rFonts w:ascii="Arial Unicode MS" w:eastAsia="Arial Unicode MS" w:hAnsi="Arial Unicode MS" w:cs="Arial Unicode MS" w:hint="eastAsia"/>
                <w:kern w:val="0"/>
                <w:sz w:val="16"/>
                <w:szCs w:val="16"/>
              </w:rPr>
              <w:br/>
              <w:t>Option 2: Macro +  RSUs (with the road configuration in Figure 6.1.10-1 in TR38.913)</w:t>
            </w:r>
            <w:r w:rsidRPr="0048686A">
              <w:rPr>
                <w:rFonts w:ascii="Arial Unicode MS" w:eastAsia="Arial Unicode MS" w:hAnsi="Arial Unicode MS" w:cs="Arial Unicode MS" w:hint="eastAsia"/>
                <w:kern w:val="0"/>
                <w:sz w:val="16"/>
                <w:szCs w:val="16"/>
              </w:rPr>
              <w:br/>
            </w:r>
            <w:r w:rsidRPr="0048686A">
              <w:rPr>
                <w:rFonts w:ascii="Arial Unicode MS" w:eastAsia="Arial Unicode MS" w:hAnsi="Arial Unicode MS" w:cs="Arial Unicode MS" w:hint="eastAsia"/>
                <w:kern w:val="0"/>
                <w:sz w:val="16"/>
                <w:szCs w:val="16"/>
              </w:rPr>
              <w:br/>
              <w:t>Note: An RSU can be a BS with a lower power than macro BS or a stationary UE. It can be considered to replace RSU with LPN (low power node) for the consistency with SA definition on RSU ("A stationary infrastructure entity supporting V2X applications that can exchange messages with other entities supporting V2X applications.")</w:t>
            </w:r>
            <w:r w:rsidRPr="0048686A">
              <w:rPr>
                <w:rFonts w:ascii="Arial Unicode MS" w:eastAsia="Arial Unicode MS" w:hAnsi="Arial Unicode MS" w:cs="Arial Unicode MS" w:hint="eastAsia"/>
                <w:kern w:val="0"/>
                <w:sz w:val="16"/>
                <w:szCs w:val="16"/>
              </w:rPr>
              <w:br/>
              <w:t xml:space="preserve"> </w:t>
            </w:r>
          </w:p>
        </w:tc>
        <w:tc>
          <w:tcPr>
            <w:tcW w:w="3969" w:type="dxa"/>
            <w:tcBorders>
              <w:top w:val="nil"/>
              <w:left w:val="nil"/>
              <w:bottom w:val="single" w:sz="8" w:space="0" w:color="auto"/>
              <w:right w:val="single" w:sz="8" w:space="0" w:color="auto"/>
            </w:tcBorders>
            <w:shd w:val="clear" w:color="000000" w:fill="FFFFFF"/>
            <w:hideMark/>
          </w:tcPr>
          <w:p w:rsidR="0048686A" w:rsidRPr="0048686A" w:rsidRDefault="0048686A" w:rsidP="00D420A6">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Option 1: Macro only ([straigntline eNB placement with Road configuration in TR36.885])</w:t>
            </w:r>
            <w:r w:rsidRPr="0048686A">
              <w:rPr>
                <w:rFonts w:ascii="Arial Unicode MS" w:eastAsia="Arial Unicode MS" w:hAnsi="Arial Unicode MS" w:cs="Arial Unicode MS" w:hint="eastAsia"/>
                <w:kern w:val="0"/>
                <w:sz w:val="16"/>
                <w:szCs w:val="16"/>
              </w:rPr>
              <w:br/>
              <w:t>Option 2: Macro only ([Hex. Grid with Road configuration in TR36.885])</w:t>
            </w:r>
            <w:r w:rsidRPr="0048686A">
              <w:rPr>
                <w:rFonts w:ascii="Arial Unicode MS" w:eastAsia="Arial Unicode MS" w:hAnsi="Arial Unicode MS" w:cs="Arial Unicode MS" w:hint="eastAsia"/>
                <w:kern w:val="0"/>
                <w:sz w:val="16"/>
                <w:szCs w:val="16"/>
              </w:rPr>
              <w:br/>
              <w:t>Option 3: Macro + RSUs  ([straightline eNB with Road configuration  in TR36.885])</w:t>
            </w:r>
            <w:r w:rsidRPr="0048686A">
              <w:rPr>
                <w:rFonts w:ascii="Arial Unicode MS" w:eastAsia="Arial Unicode MS" w:hAnsi="Arial Unicode MS" w:cs="Arial Unicode MS" w:hint="eastAsia"/>
                <w:kern w:val="0"/>
                <w:sz w:val="16"/>
                <w:szCs w:val="16"/>
              </w:rPr>
              <w:br/>
              <w:t>Option 4: Macro + RSUs  ([Hex. Grid with Road configuration in TR36.885])</w:t>
            </w:r>
            <w:r w:rsidRPr="0048686A">
              <w:rPr>
                <w:rFonts w:ascii="Arial Unicode MS" w:eastAsia="Arial Unicode MS" w:hAnsi="Arial Unicode MS" w:cs="Arial Unicode MS" w:hint="eastAsia"/>
                <w:kern w:val="0"/>
                <w:sz w:val="16"/>
                <w:szCs w:val="16"/>
              </w:rPr>
              <w:br/>
            </w:r>
            <w:r w:rsidRPr="0048686A">
              <w:rPr>
                <w:rFonts w:ascii="Arial Unicode MS" w:eastAsia="Arial Unicode MS" w:hAnsi="Arial Unicode MS" w:cs="Arial Unicode MS" w:hint="eastAsia"/>
                <w:kern w:val="0"/>
                <w:sz w:val="16"/>
                <w:szCs w:val="16"/>
              </w:rPr>
              <w:br/>
              <w:t>Note: An RSU can be a BS with a lower power than macro BS or a stationary UE. It can be considered to replace RSU with LPN (low power node) for the consistency with SA definition on RSU ("A stationary infrastructure entity supporting V2X applications that can exchange messages with other entities supporting V2X applications.")</w:t>
            </w:r>
          </w:p>
        </w:tc>
      </w:tr>
      <w:tr w:rsidR="0048686A" w:rsidRPr="0048686A" w:rsidTr="0048686A">
        <w:trPr>
          <w:trHeight w:val="1770"/>
        </w:trPr>
        <w:tc>
          <w:tcPr>
            <w:tcW w:w="1433" w:type="dxa"/>
            <w:tcBorders>
              <w:top w:val="single" w:sz="8" w:space="0" w:color="auto"/>
              <w:left w:val="single" w:sz="8" w:space="0" w:color="auto"/>
              <w:bottom w:val="nil"/>
              <w:right w:val="single" w:sz="8" w:space="0" w:color="auto"/>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color w:val="000000"/>
                <w:kern w:val="0"/>
                <w:sz w:val="16"/>
                <w:szCs w:val="16"/>
              </w:rPr>
            </w:pPr>
            <w:r w:rsidRPr="0048686A">
              <w:rPr>
                <w:rFonts w:ascii="Arial Unicode MS" w:eastAsia="Arial Unicode MS" w:hAnsi="Arial Unicode MS" w:cs="Arial Unicode MS" w:hint="eastAsia"/>
                <w:b/>
                <w:bCs/>
                <w:color w:val="000000"/>
                <w:kern w:val="0"/>
                <w:sz w:val="16"/>
                <w:szCs w:val="16"/>
              </w:rPr>
              <w:t xml:space="preserve">Inter-BS distance </w:t>
            </w:r>
          </w:p>
        </w:tc>
        <w:tc>
          <w:tcPr>
            <w:tcW w:w="3969" w:type="dxa"/>
            <w:tcBorders>
              <w:top w:val="nil"/>
              <w:left w:val="nil"/>
              <w:bottom w:val="single" w:sz="8" w:space="0" w:color="auto"/>
              <w:right w:val="single" w:sz="8" w:space="0" w:color="auto"/>
            </w:tcBorders>
            <w:shd w:val="clear" w:color="000000" w:fill="FFFFFF"/>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Inter Macro: 500m</w:t>
            </w:r>
            <w:r w:rsidRPr="0048686A">
              <w:rPr>
                <w:rFonts w:ascii="Arial Unicode MS" w:eastAsia="Arial Unicode MS" w:hAnsi="Arial Unicode MS" w:cs="Arial Unicode MS" w:hint="eastAsia"/>
                <w:kern w:val="0"/>
                <w:sz w:val="16"/>
                <w:szCs w:val="16"/>
              </w:rPr>
              <w:br/>
              <w:t>Inter RSU: RSU is dropped at each intersection</w:t>
            </w:r>
          </w:p>
        </w:tc>
        <w:tc>
          <w:tcPr>
            <w:tcW w:w="3969" w:type="dxa"/>
            <w:tcBorders>
              <w:top w:val="nil"/>
              <w:left w:val="nil"/>
              <w:bottom w:val="single" w:sz="8" w:space="0" w:color="auto"/>
              <w:right w:val="single" w:sz="8" w:space="0" w:color="auto"/>
            </w:tcBorders>
            <w:shd w:val="clear" w:color="000000" w:fill="FFFFFF"/>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Inter Macro:</w:t>
            </w:r>
            <w:r w:rsidRPr="0048686A">
              <w:rPr>
                <w:rFonts w:ascii="Arial Unicode MS" w:eastAsia="Arial Unicode MS" w:hAnsi="Arial Unicode MS" w:cs="Arial Unicode MS" w:hint="eastAsia"/>
                <w:kern w:val="0"/>
                <w:sz w:val="16"/>
                <w:szCs w:val="16"/>
              </w:rPr>
              <w:br/>
              <w:t xml:space="preserve">  1732m for option 1, 3 in layout</w:t>
            </w:r>
            <w:r w:rsidRPr="0048686A">
              <w:rPr>
                <w:rFonts w:ascii="Arial Unicode MS" w:eastAsia="Arial Unicode MS" w:hAnsi="Arial Unicode MS" w:cs="Arial Unicode MS" w:hint="eastAsia"/>
                <w:kern w:val="0"/>
                <w:sz w:val="16"/>
                <w:szCs w:val="16"/>
              </w:rPr>
              <w:br/>
              <w:t xml:space="preserve">  500m for option 2, 4 in layout</w:t>
            </w:r>
            <w:r w:rsidRPr="0048686A">
              <w:rPr>
                <w:rFonts w:ascii="Arial Unicode MS" w:eastAsia="Arial Unicode MS" w:hAnsi="Arial Unicode MS" w:cs="Arial Unicode MS" w:hint="eastAsia"/>
                <w:kern w:val="0"/>
                <w:sz w:val="16"/>
                <w:szCs w:val="16"/>
              </w:rPr>
              <w:br/>
              <w:t>Inter RSU: for options 3 and 4 In layout, uniform allocation with 100m spacing in the middle of the highway</w:t>
            </w:r>
          </w:p>
        </w:tc>
      </w:tr>
      <w:tr w:rsidR="0048686A" w:rsidRPr="0048686A" w:rsidTr="0048686A">
        <w:trPr>
          <w:trHeight w:val="1186"/>
        </w:trPr>
        <w:tc>
          <w:tcPr>
            <w:tcW w:w="1433" w:type="dxa"/>
            <w:tcBorders>
              <w:top w:val="single" w:sz="8" w:space="0" w:color="auto"/>
              <w:left w:val="single" w:sz="8" w:space="0" w:color="auto"/>
              <w:bottom w:val="nil"/>
              <w:right w:val="single" w:sz="8" w:space="0" w:color="auto"/>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 xml:space="preserve">Carrier frequency </w:t>
            </w:r>
          </w:p>
        </w:tc>
        <w:tc>
          <w:tcPr>
            <w:tcW w:w="3969" w:type="dxa"/>
            <w:tcBorders>
              <w:top w:val="nil"/>
              <w:left w:val="nil"/>
              <w:bottom w:val="single" w:sz="8" w:space="0" w:color="auto"/>
              <w:right w:val="single" w:sz="8" w:space="0" w:color="auto"/>
            </w:tcBorders>
            <w:shd w:val="clear" w:color="000000" w:fill="FFFFFF"/>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 xml:space="preserve">Macro to/from vehicle/pedestrian UE : 4 GHz </w:t>
            </w:r>
            <w:r w:rsidRPr="0048686A">
              <w:rPr>
                <w:rFonts w:ascii="Arial Unicode MS" w:eastAsia="Arial Unicode MS" w:hAnsi="Arial Unicode MS" w:cs="Arial Unicode MS" w:hint="eastAsia"/>
                <w:kern w:val="0"/>
                <w:sz w:val="16"/>
                <w:szCs w:val="16"/>
              </w:rPr>
              <w:br/>
              <w:t>Between vehicle/pedestrian UE: 4 GHz or 6 GHz</w:t>
            </w:r>
            <w:r w:rsidRPr="0048686A">
              <w:rPr>
                <w:rFonts w:ascii="Arial Unicode MS" w:eastAsia="Arial Unicode MS" w:hAnsi="Arial Unicode MS" w:cs="Arial Unicode MS" w:hint="eastAsia"/>
                <w:kern w:val="0"/>
                <w:sz w:val="16"/>
                <w:szCs w:val="16"/>
              </w:rPr>
              <w:br/>
              <w:t>BS-type-RSU to/from vehicle/pedestrian UE : 4 GHz</w:t>
            </w:r>
            <w:r w:rsidRPr="0048686A">
              <w:rPr>
                <w:rFonts w:ascii="Arial Unicode MS" w:eastAsia="Arial Unicode MS" w:hAnsi="Arial Unicode MS" w:cs="Arial Unicode MS" w:hint="eastAsia"/>
                <w:kern w:val="0"/>
                <w:sz w:val="16"/>
                <w:szCs w:val="16"/>
              </w:rPr>
              <w:br/>
              <w:t>UE-type-RSU to/from vehicle/pedestrian UE: 6 GHz</w:t>
            </w:r>
          </w:p>
        </w:tc>
        <w:tc>
          <w:tcPr>
            <w:tcW w:w="3969" w:type="dxa"/>
            <w:tcBorders>
              <w:top w:val="nil"/>
              <w:left w:val="nil"/>
              <w:bottom w:val="single" w:sz="8" w:space="0" w:color="auto"/>
              <w:right w:val="single" w:sz="8" w:space="0" w:color="auto"/>
            </w:tcBorders>
            <w:shd w:val="clear" w:color="000000" w:fill="FFFFFF"/>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 xml:space="preserve">Macro to/from vehicle/pedestrian UE : 4 GHz </w:t>
            </w:r>
            <w:r w:rsidRPr="0048686A">
              <w:rPr>
                <w:rFonts w:ascii="Arial Unicode MS" w:eastAsia="Arial Unicode MS" w:hAnsi="Arial Unicode MS" w:cs="Arial Unicode MS" w:hint="eastAsia"/>
                <w:kern w:val="0"/>
                <w:sz w:val="16"/>
                <w:szCs w:val="16"/>
              </w:rPr>
              <w:br/>
              <w:t>Between vehicle/pedestrian UE: 4 GHz or 6 GHz</w:t>
            </w:r>
            <w:r w:rsidRPr="0048686A">
              <w:rPr>
                <w:rFonts w:ascii="Arial Unicode MS" w:eastAsia="Arial Unicode MS" w:hAnsi="Arial Unicode MS" w:cs="Arial Unicode MS" w:hint="eastAsia"/>
                <w:kern w:val="0"/>
                <w:sz w:val="16"/>
                <w:szCs w:val="16"/>
              </w:rPr>
              <w:br/>
              <w:t>BS-type-RSU to/from vehicle/pedestrian UE : 4 GHz</w:t>
            </w:r>
            <w:r w:rsidRPr="0048686A">
              <w:rPr>
                <w:rFonts w:ascii="Arial Unicode MS" w:eastAsia="Arial Unicode MS" w:hAnsi="Arial Unicode MS" w:cs="Arial Unicode MS" w:hint="eastAsia"/>
                <w:kern w:val="0"/>
                <w:sz w:val="16"/>
                <w:szCs w:val="16"/>
              </w:rPr>
              <w:br/>
              <w:t>UE-type-RSU to/from vehicle/pedestrian UE: 6 GHz</w:t>
            </w:r>
          </w:p>
        </w:tc>
      </w:tr>
      <w:tr w:rsidR="0048686A" w:rsidRPr="0048686A" w:rsidTr="0048686A">
        <w:trPr>
          <w:trHeight w:val="977"/>
        </w:trPr>
        <w:tc>
          <w:tcPr>
            <w:tcW w:w="1433" w:type="dxa"/>
            <w:tcBorders>
              <w:top w:val="single" w:sz="8" w:space="0" w:color="auto"/>
              <w:left w:val="single" w:sz="8" w:space="0" w:color="auto"/>
              <w:bottom w:val="nil"/>
              <w:right w:val="single" w:sz="8" w:space="0" w:color="auto"/>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 xml:space="preserve">Aggregated system </w:t>
            </w:r>
            <w:r w:rsidRPr="0048686A">
              <w:rPr>
                <w:rFonts w:ascii="Arial Unicode MS" w:eastAsia="Arial Unicode MS" w:hAnsi="Arial Unicode MS" w:cs="Arial Unicode MS" w:hint="eastAsia"/>
                <w:b/>
                <w:bCs/>
                <w:kern w:val="0"/>
                <w:sz w:val="16"/>
                <w:szCs w:val="16"/>
              </w:rPr>
              <w:br/>
              <w:t>bandwidth</w:t>
            </w:r>
          </w:p>
        </w:tc>
        <w:tc>
          <w:tcPr>
            <w:tcW w:w="3969" w:type="dxa"/>
            <w:tcBorders>
              <w:top w:val="nil"/>
              <w:left w:val="nil"/>
              <w:bottom w:val="single" w:sz="8" w:space="0" w:color="auto"/>
              <w:right w:val="single" w:sz="8" w:space="0" w:color="auto"/>
            </w:tcBorders>
            <w:shd w:val="clear" w:color="000000" w:fill="FFFFFF"/>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Up to 200 MHz (DL+UL)</w:t>
            </w:r>
            <w:r w:rsidRPr="0048686A">
              <w:rPr>
                <w:rFonts w:ascii="Arial Unicode MS" w:eastAsia="Arial Unicode MS" w:hAnsi="Arial Unicode MS" w:cs="Arial Unicode MS" w:hint="eastAsia"/>
                <w:kern w:val="0"/>
                <w:sz w:val="16"/>
                <w:szCs w:val="16"/>
              </w:rPr>
              <w:br/>
              <w:t>Up to 100 MHz (SL)</w:t>
            </w:r>
          </w:p>
        </w:tc>
        <w:tc>
          <w:tcPr>
            <w:tcW w:w="3969" w:type="dxa"/>
            <w:tcBorders>
              <w:top w:val="nil"/>
              <w:left w:val="nil"/>
              <w:bottom w:val="single" w:sz="8" w:space="0" w:color="auto"/>
              <w:right w:val="single" w:sz="8" w:space="0" w:color="auto"/>
            </w:tcBorders>
            <w:shd w:val="clear" w:color="000000" w:fill="FFFFFF"/>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Up to 200 MHz (DL+UL)</w:t>
            </w:r>
            <w:r w:rsidRPr="0048686A">
              <w:rPr>
                <w:rFonts w:ascii="Arial Unicode MS" w:eastAsia="Arial Unicode MS" w:hAnsi="Arial Unicode MS" w:cs="Arial Unicode MS" w:hint="eastAsia"/>
                <w:kern w:val="0"/>
                <w:sz w:val="16"/>
                <w:szCs w:val="16"/>
              </w:rPr>
              <w:br/>
              <w:t>Up to 100 MHz (SL)</w:t>
            </w:r>
          </w:p>
        </w:tc>
      </w:tr>
      <w:tr w:rsidR="0048686A" w:rsidRPr="0048686A" w:rsidTr="0048686A">
        <w:trPr>
          <w:trHeight w:val="679"/>
        </w:trPr>
        <w:tc>
          <w:tcPr>
            <w:tcW w:w="1433" w:type="dxa"/>
            <w:tcBorders>
              <w:top w:val="single" w:sz="8" w:space="0" w:color="auto"/>
              <w:left w:val="single" w:sz="8" w:space="0" w:color="auto"/>
              <w:bottom w:val="nil"/>
              <w:right w:val="single" w:sz="8" w:space="0" w:color="auto"/>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Simulation bandwidth</w:t>
            </w:r>
          </w:p>
        </w:tc>
        <w:tc>
          <w:tcPr>
            <w:tcW w:w="3969" w:type="dxa"/>
            <w:tcBorders>
              <w:top w:val="nil"/>
              <w:left w:val="nil"/>
              <w:bottom w:val="single" w:sz="8" w:space="0" w:color="auto"/>
              <w:right w:val="single" w:sz="8" w:space="0" w:color="auto"/>
            </w:tcBorders>
            <w:shd w:val="clear" w:color="000000" w:fill="FFFFFF"/>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20 or 40 MHz (DL+UL)</w:t>
            </w:r>
            <w:r w:rsidRPr="0048686A">
              <w:rPr>
                <w:rFonts w:ascii="Arial Unicode MS" w:eastAsia="Arial Unicode MS" w:hAnsi="Arial Unicode MS" w:cs="Arial Unicode MS" w:hint="eastAsia"/>
                <w:kern w:val="0"/>
                <w:sz w:val="16"/>
                <w:szCs w:val="16"/>
              </w:rPr>
              <w:br/>
              <w:t>10 or 20 MHz (SL)</w:t>
            </w:r>
          </w:p>
        </w:tc>
        <w:tc>
          <w:tcPr>
            <w:tcW w:w="3969" w:type="dxa"/>
            <w:tcBorders>
              <w:top w:val="nil"/>
              <w:left w:val="nil"/>
              <w:bottom w:val="single" w:sz="8" w:space="0" w:color="auto"/>
              <w:right w:val="single" w:sz="8" w:space="0" w:color="auto"/>
            </w:tcBorders>
            <w:shd w:val="clear" w:color="000000" w:fill="FFFFFF"/>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20 or 40 MHz (DL+UL)</w:t>
            </w:r>
            <w:r w:rsidRPr="0048686A">
              <w:rPr>
                <w:rFonts w:ascii="Arial Unicode MS" w:eastAsia="Arial Unicode MS" w:hAnsi="Arial Unicode MS" w:cs="Arial Unicode MS" w:hint="eastAsia"/>
                <w:kern w:val="0"/>
                <w:sz w:val="16"/>
                <w:szCs w:val="16"/>
              </w:rPr>
              <w:br/>
              <w:t>10 or 20 MHz (SL)</w:t>
            </w:r>
          </w:p>
        </w:tc>
      </w:tr>
      <w:tr w:rsidR="0048686A" w:rsidRPr="0048686A" w:rsidTr="0048686A">
        <w:trPr>
          <w:trHeight w:val="2940"/>
        </w:trPr>
        <w:tc>
          <w:tcPr>
            <w:tcW w:w="1433" w:type="dxa"/>
            <w:tcBorders>
              <w:top w:val="single" w:sz="8" w:space="0" w:color="auto"/>
              <w:left w:val="single" w:sz="8" w:space="0" w:color="auto"/>
              <w:bottom w:val="single" w:sz="8" w:space="0" w:color="auto"/>
              <w:right w:val="single" w:sz="8" w:space="0" w:color="auto"/>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Channel model</w:t>
            </w:r>
          </w:p>
        </w:tc>
        <w:tc>
          <w:tcPr>
            <w:tcW w:w="3969" w:type="dxa"/>
            <w:tcBorders>
              <w:top w:val="nil"/>
              <w:left w:val="nil"/>
              <w:bottom w:val="single" w:sz="8" w:space="0" w:color="auto"/>
              <w:right w:val="single" w:sz="8" w:space="0" w:color="auto"/>
            </w:tcBorders>
            <w:shd w:val="clear" w:color="auto" w:fill="auto"/>
            <w:hideMark/>
          </w:tcPr>
          <w:p w:rsidR="0048686A" w:rsidRPr="0048686A" w:rsidRDefault="0048686A" w:rsidP="0048686A">
            <w:pPr>
              <w:widowControl/>
              <w:wordWrap/>
              <w:autoSpaceDE/>
              <w:autoSpaceDN/>
              <w:spacing w:after="240"/>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 xml:space="preserve">Macro to/from vehicle/pedestrian UE : 3D UMa </w:t>
            </w:r>
            <w:r w:rsidRPr="0048686A">
              <w:rPr>
                <w:rFonts w:ascii="Arial Unicode MS" w:eastAsia="Arial Unicode MS" w:hAnsi="Arial Unicode MS" w:cs="Arial Unicode MS" w:hint="eastAsia"/>
                <w:kern w:val="0"/>
                <w:sz w:val="16"/>
                <w:szCs w:val="16"/>
              </w:rPr>
              <w:br/>
              <w:t>Between vehicle/pedestrian UE: V2X Channel model in TR36.885</w:t>
            </w:r>
            <w:r w:rsidRPr="0048686A">
              <w:rPr>
                <w:rFonts w:ascii="Arial Unicode MS" w:eastAsia="Arial Unicode MS" w:hAnsi="Arial Unicode MS" w:cs="Arial Unicode MS" w:hint="eastAsia"/>
                <w:kern w:val="0"/>
                <w:sz w:val="16"/>
                <w:szCs w:val="16"/>
              </w:rPr>
              <w:br/>
              <w:t>RSU to/from vehicle/pedestrian UE : V2X Channel model in TR36.885</w:t>
            </w:r>
            <w:r w:rsidRPr="0048686A">
              <w:rPr>
                <w:rFonts w:ascii="Arial Unicode MS" w:eastAsia="Arial Unicode MS" w:hAnsi="Arial Unicode MS" w:cs="Arial Unicode MS" w:hint="eastAsia"/>
                <w:kern w:val="0"/>
                <w:sz w:val="16"/>
                <w:szCs w:val="16"/>
              </w:rPr>
              <w:br/>
            </w:r>
          </w:p>
        </w:tc>
        <w:tc>
          <w:tcPr>
            <w:tcW w:w="3969" w:type="dxa"/>
            <w:tcBorders>
              <w:top w:val="nil"/>
              <w:left w:val="nil"/>
              <w:bottom w:val="single" w:sz="8" w:space="0" w:color="auto"/>
              <w:right w:val="single" w:sz="8" w:space="0" w:color="auto"/>
            </w:tcBorders>
            <w:shd w:val="clear" w:color="auto" w:fill="auto"/>
            <w:hideMark/>
          </w:tcPr>
          <w:p w:rsid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 xml:space="preserve">Macro to/from vehicle/pedestrian UE: </w:t>
            </w:r>
          </w:p>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2D RMa for option 1,</w:t>
            </w:r>
            <w:r>
              <w:rPr>
                <w:rFonts w:ascii="Arial Unicode MS" w:eastAsia="Arial Unicode MS" w:hAnsi="Arial Unicode MS" w:cs="Arial Unicode MS" w:hint="eastAsia"/>
                <w:kern w:val="0"/>
                <w:sz w:val="16"/>
                <w:szCs w:val="16"/>
              </w:rPr>
              <w:t xml:space="preserve"> 3 in layout</w:t>
            </w:r>
            <w:r>
              <w:rPr>
                <w:rFonts w:ascii="Arial Unicode MS" w:eastAsia="Arial Unicode MS" w:hAnsi="Arial Unicode MS" w:cs="Arial Unicode MS" w:hint="eastAsia"/>
                <w:kern w:val="0"/>
                <w:sz w:val="16"/>
                <w:szCs w:val="16"/>
              </w:rPr>
              <w:br/>
            </w:r>
            <w:r w:rsidRPr="0048686A">
              <w:rPr>
                <w:rFonts w:ascii="Arial Unicode MS" w:eastAsia="Arial Unicode MS" w:hAnsi="Arial Unicode MS" w:cs="Arial Unicode MS" w:hint="eastAsia"/>
                <w:kern w:val="0"/>
                <w:sz w:val="16"/>
                <w:szCs w:val="16"/>
              </w:rPr>
              <w:t>3D UMa for option 2, 4 in layout</w:t>
            </w:r>
            <w:r w:rsidRPr="0048686A">
              <w:rPr>
                <w:rFonts w:ascii="Arial Unicode MS" w:eastAsia="Arial Unicode MS" w:hAnsi="Arial Unicode MS" w:cs="Arial Unicode MS" w:hint="eastAsia"/>
                <w:kern w:val="0"/>
                <w:sz w:val="16"/>
                <w:szCs w:val="16"/>
              </w:rPr>
              <w:br/>
              <w:t>Between vehicle/pedestrian UE: V2X Channel model in TR36.885</w:t>
            </w:r>
            <w:r w:rsidRPr="0048686A">
              <w:rPr>
                <w:rFonts w:ascii="Arial Unicode MS" w:eastAsia="Arial Unicode MS" w:hAnsi="Arial Unicode MS" w:cs="Arial Unicode MS" w:hint="eastAsia"/>
                <w:kern w:val="0"/>
                <w:sz w:val="16"/>
                <w:szCs w:val="16"/>
              </w:rPr>
              <w:br/>
              <w:t>RSU to/from vehicle/pedestrian UE : V2X Channel model in TR36.885</w:t>
            </w:r>
            <w:r w:rsidRPr="0048686A">
              <w:rPr>
                <w:rFonts w:ascii="Arial Unicode MS" w:eastAsia="Arial Unicode MS" w:hAnsi="Arial Unicode MS" w:cs="Arial Unicode MS" w:hint="eastAsia"/>
                <w:kern w:val="0"/>
                <w:sz w:val="16"/>
                <w:szCs w:val="16"/>
              </w:rPr>
              <w:br/>
            </w:r>
            <w:r w:rsidRPr="0048686A">
              <w:rPr>
                <w:rFonts w:ascii="Arial Unicode MS" w:eastAsia="Arial Unicode MS" w:hAnsi="Arial Unicode MS" w:cs="Arial Unicode MS" w:hint="eastAsia"/>
                <w:kern w:val="0"/>
                <w:sz w:val="16"/>
                <w:szCs w:val="16"/>
              </w:rPr>
              <w:br/>
              <w:t>Note: For option 1, 3 in layout, it is FFS whether 3D channel model is considered.</w:t>
            </w:r>
          </w:p>
        </w:tc>
      </w:tr>
      <w:tr w:rsidR="0048686A" w:rsidRPr="0048686A" w:rsidTr="0048686A">
        <w:trPr>
          <w:trHeight w:val="2687"/>
        </w:trPr>
        <w:tc>
          <w:tcPr>
            <w:tcW w:w="1433" w:type="dxa"/>
            <w:tcBorders>
              <w:top w:val="nil"/>
              <w:left w:val="single" w:sz="8" w:space="0" w:color="000000"/>
              <w:bottom w:val="nil"/>
              <w:right w:val="single" w:sz="8" w:space="0" w:color="auto"/>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lastRenderedPageBreak/>
              <w:t xml:space="preserve">Tx power </w:t>
            </w:r>
          </w:p>
        </w:tc>
        <w:tc>
          <w:tcPr>
            <w:tcW w:w="3969" w:type="dxa"/>
            <w:tcBorders>
              <w:top w:val="nil"/>
              <w:left w:val="nil"/>
              <w:bottom w:val="single" w:sz="8" w:space="0" w:color="auto"/>
              <w:right w:val="single" w:sz="8" w:space="0" w:color="auto"/>
            </w:tcBorders>
            <w:shd w:val="clear" w:color="auto" w:fill="auto"/>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Macro BS: 49dBm PA scaled with simulation BW when system BW is higher than simulation BW. Otherwise, 49dBm [TBD for TDD]</w:t>
            </w:r>
            <w:r w:rsidRPr="0048686A">
              <w:rPr>
                <w:rFonts w:ascii="Arial Unicode MS" w:eastAsia="Arial Unicode MS" w:hAnsi="Arial Unicode MS" w:cs="Arial Unicode MS" w:hint="eastAsia"/>
                <w:kern w:val="0"/>
                <w:sz w:val="16"/>
                <w:szCs w:val="16"/>
              </w:rPr>
              <w:br/>
              <w:t>BS-type-RSU: 24dBm PA scaled with simulation BW when system BW is higher than simulation BW. Otherwise, 24dBm</w:t>
            </w:r>
            <w:r w:rsidRPr="0048686A">
              <w:rPr>
                <w:rFonts w:ascii="Arial Unicode MS" w:eastAsia="Arial Unicode MS" w:hAnsi="Arial Unicode MS" w:cs="Arial Unicode MS" w:hint="eastAsia"/>
                <w:kern w:val="0"/>
                <w:sz w:val="16"/>
                <w:szCs w:val="16"/>
              </w:rPr>
              <w:br/>
              <w:t>Vehicle/pedestrian UE or UE type RSU: 23dBm</w:t>
            </w:r>
            <w:r w:rsidRPr="0048686A">
              <w:rPr>
                <w:rFonts w:ascii="Arial Unicode MS" w:eastAsia="Arial Unicode MS" w:hAnsi="Arial Unicode MS" w:cs="Arial Unicode MS" w:hint="eastAsia"/>
                <w:kern w:val="0"/>
                <w:sz w:val="16"/>
                <w:szCs w:val="16"/>
              </w:rPr>
              <w:br/>
            </w:r>
            <w:r w:rsidRPr="0048686A">
              <w:rPr>
                <w:rFonts w:ascii="Arial Unicode MS" w:eastAsia="Arial Unicode MS" w:hAnsi="Arial Unicode MS" w:cs="Arial Unicode MS" w:hint="eastAsia"/>
                <w:kern w:val="0"/>
                <w:sz w:val="16"/>
                <w:szCs w:val="16"/>
              </w:rPr>
              <w:br/>
              <w:t>Note: 33dBM for RSU or UE is not precluded</w:t>
            </w:r>
          </w:p>
        </w:tc>
        <w:tc>
          <w:tcPr>
            <w:tcW w:w="3969" w:type="dxa"/>
            <w:tcBorders>
              <w:top w:val="nil"/>
              <w:left w:val="nil"/>
              <w:bottom w:val="single" w:sz="8" w:space="0" w:color="auto"/>
              <w:right w:val="single" w:sz="8" w:space="0" w:color="auto"/>
            </w:tcBorders>
            <w:shd w:val="clear" w:color="auto" w:fill="auto"/>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Macro BS: 49dBm PA scaled with simulation BW when system BW is higher than simulation BW. Otherwise, 49dBm [TBD for TDD]</w:t>
            </w:r>
            <w:r w:rsidRPr="0048686A">
              <w:rPr>
                <w:rFonts w:ascii="Arial Unicode MS" w:eastAsia="Arial Unicode MS" w:hAnsi="Arial Unicode MS" w:cs="Arial Unicode MS" w:hint="eastAsia"/>
                <w:kern w:val="0"/>
                <w:sz w:val="16"/>
                <w:szCs w:val="16"/>
              </w:rPr>
              <w:br/>
              <w:t>BS-type-RSU: 24dBm PA scaled with simulation BW when system BW is higher than simulation BW. Otherwise, 24dBm</w:t>
            </w:r>
            <w:r w:rsidRPr="0048686A">
              <w:rPr>
                <w:rFonts w:ascii="Arial Unicode MS" w:eastAsia="Arial Unicode MS" w:hAnsi="Arial Unicode MS" w:cs="Arial Unicode MS" w:hint="eastAsia"/>
                <w:kern w:val="0"/>
                <w:sz w:val="16"/>
                <w:szCs w:val="16"/>
              </w:rPr>
              <w:br/>
              <w:t>Vehicle/pedestrian UE or UE type RSU: 23dBm</w:t>
            </w:r>
            <w:r w:rsidRPr="0048686A">
              <w:rPr>
                <w:rFonts w:ascii="Arial Unicode MS" w:eastAsia="Arial Unicode MS" w:hAnsi="Arial Unicode MS" w:cs="Arial Unicode MS" w:hint="eastAsia"/>
                <w:kern w:val="0"/>
                <w:sz w:val="16"/>
                <w:szCs w:val="16"/>
              </w:rPr>
              <w:br/>
            </w:r>
            <w:r w:rsidRPr="0048686A">
              <w:rPr>
                <w:rFonts w:ascii="Arial Unicode MS" w:eastAsia="Arial Unicode MS" w:hAnsi="Arial Unicode MS" w:cs="Arial Unicode MS" w:hint="eastAsia"/>
                <w:kern w:val="0"/>
                <w:sz w:val="16"/>
                <w:szCs w:val="16"/>
              </w:rPr>
              <w:br/>
              <w:t>Note: 33dBM for RSU or UE is not precluded</w:t>
            </w:r>
          </w:p>
        </w:tc>
      </w:tr>
      <w:tr w:rsidR="0048686A" w:rsidRPr="0048686A" w:rsidTr="0048686A">
        <w:trPr>
          <w:trHeight w:val="699"/>
        </w:trPr>
        <w:tc>
          <w:tcPr>
            <w:tcW w:w="1433" w:type="dxa"/>
            <w:tcBorders>
              <w:top w:val="single" w:sz="8" w:space="0" w:color="000000"/>
              <w:left w:val="single" w:sz="8" w:space="0" w:color="000000"/>
              <w:bottom w:val="nil"/>
              <w:right w:val="single" w:sz="8" w:space="0" w:color="auto"/>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BS antenna configuration</w:t>
            </w:r>
          </w:p>
        </w:tc>
        <w:tc>
          <w:tcPr>
            <w:tcW w:w="3969" w:type="dxa"/>
            <w:tcBorders>
              <w:top w:val="nil"/>
              <w:left w:val="nil"/>
              <w:bottom w:val="single" w:sz="8" w:space="0" w:color="auto"/>
              <w:right w:val="single" w:sz="8" w:space="0" w:color="auto"/>
            </w:tcBorders>
            <w:shd w:val="clear" w:color="auto" w:fill="auto"/>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Macro BS: Up to 256 TX/RX a</w:t>
            </w:r>
            <w:r w:rsidR="007B095F">
              <w:rPr>
                <w:rFonts w:ascii="Arial Unicode MS" w:eastAsia="Arial Unicode MS" w:hAnsi="Arial Unicode MS" w:cs="Arial Unicode MS" w:hint="eastAsia"/>
                <w:kern w:val="0"/>
                <w:sz w:val="16"/>
                <w:szCs w:val="16"/>
              </w:rPr>
              <w:t>n</w:t>
            </w:r>
            <w:r w:rsidRPr="0048686A">
              <w:rPr>
                <w:rFonts w:ascii="Arial Unicode MS" w:eastAsia="Arial Unicode MS" w:hAnsi="Arial Unicode MS" w:cs="Arial Unicode MS" w:hint="eastAsia"/>
                <w:kern w:val="0"/>
                <w:sz w:val="16"/>
                <w:szCs w:val="16"/>
              </w:rPr>
              <w:t>tenna elements</w:t>
            </w:r>
            <w:r w:rsidRPr="0048686A">
              <w:rPr>
                <w:rFonts w:ascii="Arial Unicode MS" w:eastAsia="Arial Unicode MS" w:hAnsi="Arial Unicode MS" w:cs="Arial Unicode MS" w:hint="eastAsia"/>
                <w:kern w:val="0"/>
                <w:sz w:val="16"/>
                <w:szCs w:val="16"/>
              </w:rPr>
              <w:br/>
              <w:t>BS-type-RSU: Up to 8 TX/RX a</w:t>
            </w:r>
            <w:r w:rsidR="007B095F">
              <w:rPr>
                <w:rFonts w:ascii="Arial Unicode MS" w:eastAsia="Arial Unicode MS" w:hAnsi="Arial Unicode MS" w:cs="Arial Unicode MS" w:hint="eastAsia"/>
                <w:kern w:val="0"/>
                <w:sz w:val="16"/>
                <w:szCs w:val="16"/>
              </w:rPr>
              <w:t>n</w:t>
            </w:r>
            <w:r w:rsidRPr="0048686A">
              <w:rPr>
                <w:rFonts w:ascii="Arial Unicode MS" w:eastAsia="Arial Unicode MS" w:hAnsi="Arial Unicode MS" w:cs="Arial Unicode MS" w:hint="eastAsia"/>
                <w:kern w:val="0"/>
                <w:sz w:val="16"/>
                <w:szCs w:val="16"/>
              </w:rPr>
              <w:t>tenna elements</w:t>
            </w:r>
          </w:p>
        </w:tc>
        <w:tc>
          <w:tcPr>
            <w:tcW w:w="3969" w:type="dxa"/>
            <w:tcBorders>
              <w:top w:val="nil"/>
              <w:left w:val="nil"/>
              <w:bottom w:val="single" w:sz="8" w:space="0" w:color="auto"/>
              <w:right w:val="single" w:sz="8" w:space="0" w:color="auto"/>
            </w:tcBorders>
            <w:shd w:val="clear" w:color="auto" w:fill="auto"/>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Macro BS: Up to 256 TX/RX a</w:t>
            </w:r>
            <w:r w:rsidR="007B095F">
              <w:rPr>
                <w:rFonts w:ascii="Arial Unicode MS" w:eastAsia="Arial Unicode MS" w:hAnsi="Arial Unicode MS" w:cs="Arial Unicode MS" w:hint="eastAsia"/>
                <w:kern w:val="0"/>
                <w:sz w:val="16"/>
                <w:szCs w:val="16"/>
              </w:rPr>
              <w:t>n</w:t>
            </w:r>
            <w:r w:rsidRPr="0048686A">
              <w:rPr>
                <w:rFonts w:ascii="Arial Unicode MS" w:eastAsia="Arial Unicode MS" w:hAnsi="Arial Unicode MS" w:cs="Arial Unicode MS" w:hint="eastAsia"/>
                <w:kern w:val="0"/>
                <w:sz w:val="16"/>
                <w:szCs w:val="16"/>
              </w:rPr>
              <w:t>tenna elements</w:t>
            </w:r>
            <w:r w:rsidRPr="0048686A">
              <w:rPr>
                <w:rFonts w:ascii="Arial Unicode MS" w:eastAsia="Arial Unicode MS" w:hAnsi="Arial Unicode MS" w:cs="Arial Unicode MS" w:hint="eastAsia"/>
                <w:kern w:val="0"/>
                <w:sz w:val="16"/>
                <w:szCs w:val="16"/>
              </w:rPr>
              <w:br/>
              <w:t>BS-type-RSU: Up to 8 TX/RX a</w:t>
            </w:r>
            <w:r w:rsidR="007B095F">
              <w:rPr>
                <w:rFonts w:ascii="Arial Unicode MS" w:eastAsia="Arial Unicode MS" w:hAnsi="Arial Unicode MS" w:cs="Arial Unicode MS" w:hint="eastAsia"/>
                <w:kern w:val="0"/>
                <w:sz w:val="16"/>
                <w:szCs w:val="16"/>
              </w:rPr>
              <w:t>n</w:t>
            </w:r>
            <w:r w:rsidRPr="0048686A">
              <w:rPr>
                <w:rFonts w:ascii="Arial Unicode MS" w:eastAsia="Arial Unicode MS" w:hAnsi="Arial Unicode MS" w:cs="Arial Unicode MS" w:hint="eastAsia"/>
                <w:kern w:val="0"/>
                <w:sz w:val="16"/>
                <w:szCs w:val="16"/>
              </w:rPr>
              <w:t>tenna elements</w:t>
            </w:r>
          </w:p>
        </w:tc>
      </w:tr>
      <w:tr w:rsidR="0048686A" w:rsidRPr="0048686A" w:rsidTr="0048686A">
        <w:trPr>
          <w:trHeight w:val="695"/>
        </w:trPr>
        <w:tc>
          <w:tcPr>
            <w:tcW w:w="1433" w:type="dxa"/>
            <w:tcBorders>
              <w:top w:val="single" w:sz="8" w:space="0" w:color="auto"/>
              <w:left w:val="single" w:sz="8" w:space="0" w:color="auto"/>
              <w:bottom w:val="nil"/>
              <w:right w:val="nil"/>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BS antenna pattern</w:t>
            </w:r>
          </w:p>
        </w:tc>
        <w:tc>
          <w:tcPr>
            <w:tcW w:w="3969" w:type="dxa"/>
            <w:tcBorders>
              <w:top w:val="nil"/>
              <w:left w:val="single" w:sz="8" w:space="0" w:color="auto"/>
              <w:bottom w:val="single" w:sz="8" w:space="0" w:color="auto"/>
              <w:right w:val="single" w:sz="8" w:space="0" w:color="auto"/>
            </w:tcBorders>
            <w:shd w:val="clear" w:color="auto" w:fill="auto"/>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Macro BS: Follow the modeling of TR 36.873</w:t>
            </w:r>
            <w:r w:rsidRPr="0048686A">
              <w:rPr>
                <w:rFonts w:ascii="Arial Unicode MS" w:eastAsia="Arial Unicode MS" w:hAnsi="Arial Unicode MS" w:cs="Arial Unicode MS" w:hint="eastAsia"/>
                <w:kern w:val="0"/>
                <w:sz w:val="16"/>
                <w:szCs w:val="16"/>
              </w:rPr>
              <w:br/>
              <w:t>BS-type RSU: Follow the modeling of TR 36.873</w:t>
            </w:r>
          </w:p>
        </w:tc>
        <w:tc>
          <w:tcPr>
            <w:tcW w:w="3969" w:type="dxa"/>
            <w:tcBorders>
              <w:top w:val="nil"/>
              <w:left w:val="nil"/>
              <w:bottom w:val="single" w:sz="8" w:space="0" w:color="auto"/>
              <w:right w:val="single" w:sz="8" w:space="0" w:color="auto"/>
            </w:tcBorders>
            <w:shd w:val="clear" w:color="000000" w:fill="FFFFFF"/>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Macro BS: Follow the modeling of TR 36.873</w:t>
            </w:r>
            <w:r w:rsidRPr="0048686A">
              <w:rPr>
                <w:rFonts w:ascii="Arial Unicode MS" w:eastAsia="Arial Unicode MS" w:hAnsi="Arial Unicode MS" w:cs="Arial Unicode MS" w:hint="eastAsia"/>
                <w:kern w:val="0"/>
                <w:sz w:val="16"/>
                <w:szCs w:val="16"/>
              </w:rPr>
              <w:br/>
              <w:t>BS-type RSU: Follow the modeling of TR 36.873</w:t>
            </w:r>
          </w:p>
        </w:tc>
      </w:tr>
      <w:tr w:rsidR="0048686A" w:rsidRPr="0048686A" w:rsidTr="0048686A">
        <w:trPr>
          <w:trHeight w:val="818"/>
        </w:trPr>
        <w:tc>
          <w:tcPr>
            <w:tcW w:w="1433" w:type="dxa"/>
            <w:tcBorders>
              <w:top w:val="single" w:sz="8" w:space="0" w:color="000000"/>
              <w:left w:val="single" w:sz="8" w:space="0" w:color="000000"/>
              <w:bottom w:val="nil"/>
              <w:right w:val="single" w:sz="8" w:space="0" w:color="000000"/>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 xml:space="preserve">BS antenna height </w:t>
            </w:r>
          </w:p>
        </w:tc>
        <w:tc>
          <w:tcPr>
            <w:tcW w:w="3969" w:type="dxa"/>
            <w:tcBorders>
              <w:top w:val="nil"/>
              <w:left w:val="nil"/>
              <w:bottom w:val="single" w:sz="8" w:space="0" w:color="auto"/>
              <w:right w:val="single" w:sz="8" w:space="0" w:color="auto"/>
            </w:tcBorders>
            <w:shd w:val="clear" w:color="auto" w:fill="auto"/>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 xml:space="preserve">Macro BS: 25m </w:t>
            </w:r>
            <w:r w:rsidRPr="0048686A">
              <w:rPr>
                <w:rFonts w:ascii="Arial Unicode MS" w:eastAsia="Arial Unicode MS" w:hAnsi="Arial Unicode MS" w:cs="Arial Unicode MS" w:hint="eastAsia"/>
                <w:kern w:val="0"/>
                <w:sz w:val="16"/>
                <w:szCs w:val="16"/>
              </w:rPr>
              <w:br/>
              <w:t>BS-type-RSU: 5m</w:t>
            </w:r>
          </w:p>
        </w:tc>
        <w:tc>
          <w:tcPr>
            <w:tcW w:w="3969" w:type="dxa"/>
            <w:tcBorders>
              <w:top w:val="nil"/>
              <w:left w:val="nil"/>
              <w:bottom w:val="single" w:sz="8" w:space="0" w:color="auto"/>
              <w:right w:val="single" w:sz="8" w:space="0" w:color="auto"/>
            </w:tcBorders>
            <w:shd w:val="clear" w:color="auto" w:fill="auto"/>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Macro BS: 35m for option 1, 3 in layout</w:t>
            </w:r>
            <w:r w:rsidRPr="0048686A">
              <w:rPr>
                <w:rFonts w:ascii="Arial Unicode MS" w:eastAsia="Arial Unicode MS" w:hAnsi="Arial Unicode MS" w:cs="Arial Unicode MS" w:hint="eastAsia"/>
                <w:kern w:val="0"/>
                <w:sz w:val="16"/>
                <w:szCs w:val="16"/>
              </w:rPr>
              <w:br/>
              <w:t xml:space="preserve">            </w:t>
            </w:r>
            <w:r w:rsidR="00905EE1">
              <w:rPr>
                <w:rFonts w:ascii="Arial Unicode MS" w:eastAsia="Arial Unicode MS" w:hAnsi="Arial Unicode MS" w:cs="Arial Unicode MS" w:hint="eastAsia"/>
                <w:kern w:val="0"/>
                <w:sz w:val="16"/>
                <w:szCs w:val="16"/>
              </w:rPr>
              <w:t xml:space="preserve">      </w:t>
            </w:r>
            <w:r w:rsidRPr="0048686A">
              <w:rPr>
                <w:rFonts w:ascii="Arial Unicode MS" w:eastAsia="Arial Unicode MS" w:hAnsi="Arial Unicode MS" w:cs="Arial Unicode MS" w:hint="eastAsia"/>
                <w:kern w:val="0"/>
                <w:sz w:val="16"/>
                <w:szCs w:val="16"/>
              </w:rPr>
              <w:t>25m for option 2, 4 in layout</w:t>
            </w:r>
            <w:r w:rsidRPr="0048686A">
              <w:rPr>
                <w:rFonts w:ascii="Arial Unicode MS" w:eastAsia="Arial Unicode MS" w:hAnsi="Arial Unicode MS" w:cs="Arial Unicode MS" w:hint="eastAsia"/>
                <w:kern w:val="0"/>
                <w:sz w:val="16"/>
                <w:szCs w:val="16"/>
              </w:rPr>
              <w:br/>
              <w:t>BS-type-RSU: 5m</w:t>
            </w:r>
          </w:p>
        </w:tc>
      </w:tr>
      <w:tr w:rsidR="0048686A" w:rsidRPr="0048686A" w:rsidTr="0048686A">
        <w:trPr>
          <w:trHeight w:val="1050"/>
        </w:trPr>
        <w:tc>
          <w:tcPr>
            <w:tcW w:w="1433" w:type="dxa"/>
            <w:tcBorders>
              <w:top w:val="single" w:sz="8" w:space="0" w:color="000000"/>
              <w:left w:val="single" w:sz="8" w:space="0" w:color="000000"/>
              <w:bottom w:val="nil"/>
              <w:right w:val="single" w:sz="8" w:space="0" w:color="000000"/>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BS antenna element gain + connector loss</w:t>
            </w:r>
          </w:p>
        </w:tc>
        <w:tc>
          <w:tcPr>
            <w:tcW w:w="3969" w:type="dxa"/>
            <w:tcBorders>
              <w:top w:val="nil"/>
              <w:left w:val="nil"/>
              <w:bottom w:val="single" w:sz="8" w:space="0" w:color="auto"/>
              <w:right w:val="single" w:sz="8" w:space="0" w:color="auto"/>
            </w:tcBorders>
            <w:shd w:val="clear" w:color="000000" w:fill="FFFFFF"/>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Macro BS: 8 dBi</w:t>
            </w:r>
            <w:r w:rsidRPr="0048686A">
              <w:rPr>
                <w:rFonts w:ascii="Arial Unicode MS" w:eastAsia="Arial Unicode MS" w:hAnsi="Arial Unicode MS" w:cs="Arial Unicode MS" w:hint="eastAsia"/>
                <w:kern w:val="0"/>
                <w:sz w:val="16"/>
                <w:szCs w:val="16"/>
              </w:rPr>
              <w:br/>
              <w:t>BS-type-RSU: 8dBi</w:t>
            </w:r>
          </w:p>
        </w:tc>
        <w:tc>
          <w:tcPr>
            <w:tcW w:w="3969" w:type="dxa"/>
            <w:tcBorders>
              <w:top w:val="nil"/>
              <w:left w:val="nil"/>
              <w:bottom w:val="single" w:sz="8" w:space="0" w:color="auto"/>
              <w:right w:val="single" w:sz="8" w:space="0" w:color="auto"/>
            </w:tcBorders>
            <w:shd w:val="clear" w:color="000000" w:fill="FFFFFF"/>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Macro BS: 8 dBi</w:t>
            </w:r>
            <w:r w:rsidRPr="0048686A">
              <w:rPr>
                <w:rFonts w:ascii="Arial Unicode MS" w:eastAsia="Arial Unicode MS" w:hAnsi="Arial Unicode MS" w:cs="Arial Unicode MS" w:hint="eastAsia"/>
                <w:kern w:val="0"/>
                <w:sz w:val="16"/>
                <w:szCs w:val="16"/>
              </w:rPr>
              <w:br/>
              <w:t>BS-type-RSU: 8dBi</w:t>
            </w:r>
          </w:p>
        </w:tc>
      </w:tr>
      <w:tr w:rsidR="0048686A" w:rsidRPr="0048686A" w:rsidTr="0048686A">
        <w:trPr>
          <w:trHeight w:val="733"/>
        </w:trPr>
        <w:tc>
          <w:tcPr>
            <w:tcW w:w="1433" w:type="dxa"/>
            <w:tcBorders>
              <w:top w:val="single" w:sz="8" w:space="0" w:color="000000"/>
              <w:left w:val="single" w:sz="8" w:space="0" w:color="000000"/>
              <w:bottom w:val="nil"/>
              <w:right w:val="single" w:sz="8" w:space="0" w:color="auto"/>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BS receiver noise figure</w:t>
            </w:r>
          </w:p>
        </w:tc>
        <w:tc>
          <w:tcPr>
            <w:tcW w:w="3969" w:type="dxa"/>
            <w:tcBorders>
              <w:top w:val="nil"/>
              <w:left w:val="nil"/>
              <w:bottom w:val="single" w:sz="8" w:space="0" w:color="auto"/>
              <w:right w:val="single" w:sz="8" w:space="0" w:color="auto"/>
            </w:tcBorders>
            <w:shd w:val="clear" w:color="auto" w:fill="auto"/>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Macro BS:5dB</w:t>
            </w:r>
            <w:r w:rsidRPr="0048686A">
              <w:rPr>
                <w:rFonts w:ascii="Arial Unicode MS" w:eastAsia="Arial Unicode MS" w:hAnsi="Arial Unicode MS" w:cs="Arial Unicode MS" w:hint="eastAsia"/>
                <w:kern w:val="0"/>
                <w:sz w:val="16"/>
                <w:szCs w:val="16"/>
              </w:rPr>
              <w:br/>
              <w:t>BS-type-RSU: 5dB</w:t>
            </w:r>
          </w:p>
        </w:tc>
        <w:tc>
          <w:tcPr>
            <w:tcW w:w="3969" w:type="dxa"/>
            <w:tcBorders>
              <w:top w:val="nil"/>
              <w:left w:val="nil"/>
              <w:bottom w:val="single" w:sz="8" w:space="0" w:color="auto"/>
              <w:right w:val="single" w:sz="8" w:space="0" w:color="auto"/>
            </w:tcBorders>
            <w:shd w:val="clear" w:color="auto" w:fill="auto"/>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Macro:5dB</w:t>
            </w:r>
            <w:r w:rsidRPr="0048686A">
              <w:rPr>
                <w:rFonts w:ascii="Arial Unicode MS" w:eastAsia="Arial Unicode MS" w:hAnsi="Arial Unicode MS" w:cs="Arial Unicode MS" w:hint="eastAsia"/>
                <w:kern w:val="0"/>
                <w:sz w:val="16"/>
                <w:szCs w:val="16"/>
              </w:rPr>
              <w:br/>
              <w:t>BS-type-RSU: 5dB</w:t>
            </w:r>
          </w:p>
        </w:tc>
      </w:tr>
      <w:tr w:rsidR="0048686A" w:rsidRPr="0048686A" w:rsidTr="0048686A">
        <w:trPr>
          <w:trHeight w:val="828"/>
        </w:trPr>
        <w:tc>
          <w:tcPr>
            <w:tcW w:w="1433" w:type="dxa"/>
            <w:tcBorders>
              <w:top w:val="single" w:sz="8" w:space="0" w:color="000000"/>
              <w:left w:val="single" w:sz="8" w:space="0" w:color="000000"/>
              <w:bottom w:val="nil"/>
              <w:right w:val="single" w:sz="8" w:space="0" w:color="auto"/>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UE antenna elements</w:t>
            </w:r>
          </w:p>
        </w:tc>
        <w:tc>
          <w:tcPr>
            <w:tcW w:w="3969" w:type="dxa"/>
            <w:tcBorders>
              <w:top w:val="nil"/>
              <w:left w:val="nil"/>
              <w:bottom w:val="single" w:sz="8" w:space="0" w:color="auto"/>
              <w:right w:val="single" w:sz="8" w:space="0" w:color="auto"/>
            </w:tcBorders>
            <w:shd w:val="clear" w:color="auto" w:fill="auto"/>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Vehicle/pedestrian UE: Up to 8 TX/RX a</w:t>
            </w:r>
            <w:r w:rsidR="00D420A6">
              <w:rPr>
                <w:rFonts w:ascii="Arial Unicode MS" w:eastAsia="Arial Unicode MS" w:hAnsi="Arial Unicode MS" w:cs="Arial Unicode MS" w:hint="eastAsia"/>
                <w:kern w:val="0"/>
                <w:sz w:val="16"/>
                <w:szCs w:val="16"/>
              </w:rPr>
              <w:t>n</w:t>
            </w:r>
            <w:r w:rsidRPr="0048686A">
              <w:rPr>
                <w:rFonts w:ascii="Arial Unicode MS" w:eastAsia="Arial Unicode MS" w:hAnsi="Arial Unicode MS" w:cs="Arial Unicode MS" w:hint="eastAsia"/>
                <w:kern w:val="0"/>
                <w:sz w:val="16"/>
                <w:szCs w:val="16"/>
              </w:rPr>
              <w:t>tenna elements</w:t>
            </w:r>
            <w:r w:rsidRPr="0048686A">
              <w:rPr>
                <w:rFonts w:ascii="Arial Unicode MS" w:eastAsia="Arial Unicode MS" w:hAnsi="Arial Unicode MS" w:cs="Arial Unicode MS" w:hint="eastAsia"/>
                <w:kern w:val="0"/>
                <w:sz w:val="16"/>
                <w:szCs w:val="16"/>
              </w:rPr>
              <w:br/>
              <w:t>UE-type RSU: Up to 8 TX/RX a</w:t>
            </w:r>
            <w:r w:rsidR="00D420A6">
              <w:rPr>
                <w:rFonts w:ascii="Arial Unicode MS" w:eastAsia="Arial Unicode MS" w:hAnsi="Arial Unicode MS" w:cs="Arial Unicode MS" w:hint="eastAsia"/>
                <w:kern w:val="0"/>
                <w:sz w:val="16"/>
                <w:szCs w:val="16"/>
              </w:rPr>
              <w:t>n</w:t>
            </w:r>
            <w:r w:rsidRPr="0048686A">
              <w:rPr>
                <w:rFonts w:ascii="Arial Unicode MS" w:eastAsia="Arial Unicode MS" w:hAnsi="Arial Unicode MS" w:cs="Arial Unicode MS" w:hint="eastAsia"/>
                <w:kern w:val="0"/>
                <w:sz w:val="16"/>
                <w:szCs w:val="16"/>
              </w:rPr>
              <w:t>tenna elements</w:t>
            </w:r>
          </w:p>
        </w:tc>
        <w:tc>
          <w:tcPr>
            <w:tcW w:w="3969" w:type="dxa"/>
            <w:tcBorders>
              <w:top w:val="nil"/>
              <w:left w:val="nil"/>
              <w:bottom w:val="single" w:sz="8" w:space="0" w:color="auto"/>
              <w:right w:val="single" w:sz="8" w:space="0" w:color="auto"/>
            </w:tcBorders>
            <w:shd w:val="clear" w:color="auto" w:fill="auto"/>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Vehicle/pedestrian UE: Up to 8 TX/RX a</w:t>
            </w:r>
            <w:r w:rsidR="00D420A6">
              <w:rPr>
                <w:rFonts w:ascii="Arial Unicode MS" w:eastAsia="Arial Unicode MS" w:hAnsi="Arial Unicode MS" w:cs="Arial Unicode MS" w:hint="eastAsia"/>
                <w:kern w:val="0"/>
                <w:sz w:val="16"/>
                <w:szCs w:val="16"/>
              </w:rPr>
              <w:t>n</w:t>
            </w:r>
            <w:r w:rsidRPr="0048686A">
              <w:rPr>
                <w:rFonts w:ascii="Arial Unicode MS" w:eastAsia="Arial Unicode MS" w:hAnsi="Arial Unicode MS" w:cs="Arial Unicode MS" w:hint="eastAsia"/>
                <w:kern w:val="0"/>
                <w:sz w:val="16"/>
                <w:szCs w:val="16"/>
              </w:rPr>
              <w:t>tenna elements</w:t>
            </w:r>
            <w:r w:rsidRPr="0048686A">
              <w:rPr>
                <w:rFonts w:ascii="Arial Unicode MS" w:eastAsia="Arial Unicode MS" w:hAnsi="Arial Unicode MS" w:cs="Arial Unicode MS" w:hint="eastAsia"/>
                <w:kern w:val="0"/>
                <w:sz w:val="16"/>
                <w:szCs w:val="16"/>
              </w:rPr>
              <w:br/>
              <w:t>UE-type RSU: Up to 8 TX/RX a</w:t>
            </w:r>
            <w:r w:rsidR="00D420A6">
              <w:rPr>
                <w:rFonts w:ascii="Arial Unicode MS" w:eastAsia="Arial Unicode MS" w:hAnsi="Arial Unicode MS" w:cs="Arial Unicode MS" w:hint="eastAsia"/>
                <w:kern w:val="0"/>
                <w:sz w:val="16"/>
                <w:szCs w:val="16"/>
              </w:rPr>
              <w:t>n</w:t>
            </w:r>
            <w:r w:rsidRPr="0048686A">
              <w:rPr>
                <w:rFonts w:ascii="Arial Unicode MS" w:eastAsia="Arial Unicode MS" w:hAnsi="Arial Unicode MS" w:cs="Arial Unicode MS" w:hint="eastAsia"/>
                <w:kern w:val="0"/>
                <w:sz w:val="16"/>
                <w:szCs w:val="16"/>
              </w:rPr>
              <w:t>tenna elements</w:t>
            </w:r>
          </w:p>
        </w:tc>
      </w:tr>
      <w:tr w:rsidR="0048686A" w:rsidRPr="0048686A" w:rsidTr="0048686A">
        <w:trPr>
          <w:trHeight w:val="1500"/>
        </w:trPr>
        <w:tc>
          <w:tcPr>
            <w:tcW w:w="1433" w:type="dxa"/>
            <w:tcBorders>
              <w:top w:val="single" w:sz="8" w:space="0" w:color="000000"/>
              <w:left w:val="single" w:sz="8" w:space="0" w:color="000000"/>
              <w:bottom w:val="nil"/>
              <w:right w:val="nil"/>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UE antenna pattern</w:t>
            </w:r>
          </w:p>
        </w:tc>
        <w:tc>
          <w:tcPr>
            <w:tcW w:w="3969" w:type="dxa"/>
            <w:tcBorders>
              <w:top w:val="nil"/>
              <w:left w:val="single" w:sz="8" w:space="0" w:color="auto"/>
              <w:bottom w:val="single" w:sz="8" w:space="0" w:color="auto"/>
              <w:right w:val="single" w:sz="8" w:space="0" w:color="auto"/>
            </w:tcBorders>
            <w:shd w:val="clear" w:color="auto" w:fill="auto"/>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Vehicle/pedestrian UE: Half spherically uniform distribution with upper direction</w:t>
            </w:r>
            <w:r w:rsidRPr="0048686A">
              <w:rPr>
                <w:rFonts w:ascii="Arial Unicode MS" w:eastAsia="Arial Unicode MS" w:hAnsi="Arial Unicode MS" w:cs="Arial Unicode MS" w:hint="eastAsia"/>
                <w:kern w:val="0"/>
                <w:sz w:val="16"/>
                <w:szCs w:val="16"/>
              </w:rPr>
              <w:br/>
              <w:t>UE-type-RSU: Half spherically uniform distribution with bottom direction</w:t>
            </w:r>
            <w:r w:rsidRPr="0048686A">
              <w:rPr>
                <w:rFonts w:ascii="Arial Unicode MS" w:eastAsia="Arial Unicode MS" w:hAnsi="Arial Unicode MS" w:cs="Arial Unicode MS" w:hint="eastAsia"/>
                <w:kern w:val="0"/>
                <w:sz w:val="16"/>
                <w:szCs w:val="16"/>
              </w:rPr>
              <w:br/>
            </w:r>
            <w:r w:rsidRPr="0048686A">
              <w:rPr>
                <w:rFonts w:ascii="Arial Unicode MS" w:eastAsia="Arial Unicode MS" w:hAnsi="Arial Unicode MS" w:cs="Arial Unicode MS" w:hint="eastAsia"/>
                <w:kern w:val="0"/>
                <w:sz w:val="16"/>
                <w:szCs w:val="16"/>
              </w:rPr>
              <w:br/>
              <w:t>Note: directional antenna pattern is not precluded</w:t>
            </w:r>
          </w:p>
        </w:tc>
        <w:tc>
          <w:tcPr>
            <w:tcW w:w="3969" w:type="dxa"/>
            <w:tcBorders>
              <w:top w:val="nil"/>
              <w:left w:val="nil"/>
              <w:bottom w:val="single" w:sz="8" w:space="0" w:color="auto"/>
              <w:right w:val="single" w:sz="8" w:space="0" w:color="auto"/>
            </w:tcBorders>
            <w:shd w:val="clear" w:color="auto" w:fill="auto"/>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Vehicle/pedestrian UE: Half spherically uniform distribution with upper direction</w:t>
            </w:r>
            <w:r w:rsidRPr="0048686A">
              <w:rPr>
                <w:rFonts w:ascii="Arial Unicode MS" w:eastAsia="Arial Unicode MS" w:hAnsi="Arial Unicode MS" w:cs="Arial Unicode MS" w:hint="eastAsia"/>
                <w:kern w:val="0"/>
                <w:sz w:val="16"/>
                <w:szCs w:val="16"/>
              </w:rPr>
              <w:br/>
              <w:t>UE-type-RSU: Half spherically uniform distribution with bottom direction</w:t>
            </w:r>
            <w:r w:rsidRPr="0048686A">
              <w:rPr>
                <w:rFonts w:ascii="Arial Unicode MS" w:eastAsia="Arial Unicode MS" w:hAnsi="Arial Unicode MS" w:cs="Arial Unicode MS" w:hint="eastAsia"/>
                <w:kern w:val="0"/>
                <w:sz w:val="16"/>
                <w:szCs w:val="16"/>
              </w:rPr>
              <w:br/>
            </w:r>
            <w:r w:rsidRPr="0048686A">
              <w:rPr>
                <w:rFonts w:ascii="Arial Unicode MS" w:eastAsia="Arial Unicode MS" w:hAnsi="Arial Unicode MS" w:cs="Arial Unicode MS" w:hint="eastAsia"/>
                <w:kern w:val="0"/>
                <w:sz w:val="16"/>
                <w:szCs w:val="16"/>
              </w:rPr>
              <w:br/>
              <w:t>Note: directional antenna pattern is not precluded</w:t>
            </w:r>
          </w:p>
        </w:tc>
      </w:tr>
      <w:tr w:rsidR="0048686A" w:rsidRPr="0048686A" w:rsidTr="0048686A">
        <w:trPr>
          <w:trHeight w:val="735"/>
        </w:trPr>
        <w:tc>
          <w:tcPr>
            <w:tcW w:w="1433" w:type="dxa"/>
            <w:tcBorders>
              <w:top w:val="single" w:sz="8" w:space="0" w:color="000000"/>
              <w:left w:val="single" w:sz="8" w:space="0" w:color="000000"/>
              <w:bottom w:val="single" w:sz="8" w:space="0" w:color="000000"/>
              <w:right w:val="nil"/>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UE antenna height</w:t>
            </w:r>
          </w:p>
        </w:tc>
        <w:tc>
          <w:tcPr>
            <w:tcW w:w="3969" w:type="dxa"/>
            <w:tcBorders>
              <w:top w:val="nil"/>
              <w:left w:val="single" w:sz="8" w:space="0" w:color="auto"/>
              <w:bottom w:val="single" w:sz="8" w:space="0" w:color="auto"/>
              <w:right w:val="single" w:sz="8" w:space="0" w:color="auto"/>
            </w:tcBorders>
            <w:shd w:val="clear" w:color="000000" w:fill="FFFFFF"/>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Vehicle/pedestrian UE: 1.5m</w:t>
            </w:r>
            <w:r w:rsidRPr="0048686A">
              <w:rPr>
                <w:rFonts w:ascii="Arial Unicode MS" w:eastAsia="Arial Unicode MS" w:hAnsi="Arial Unicode MS" w:cs="Arial Unicode MS" w:hint="eastAsia"/>
                <w:kern w:val="0"/>
                <w:sz w:val="16"/>
                <w:szCs w:val="16"/>
              </w:rPr>
              <w:br/>
              <w:t>UE-type-RSU: 5 m</w:t>
            </w:r>
          </w:p>
        </w:tc>
        <w:tc>
          <w:tcPr>
            <w:tcW w:w="3969" w:type="dxa"/>
            <w:tcBorders>
              <w:top w:val="nil"/>
              <w:left w:val="nil"/>
              <w:bottom w:val="single" w:sz="8" w:space="0" w:color="auto"/>
              <w:right w:val="single" w:sz="8" w:space="0" w:color="auto"/>
            </w:tcBorders>
            <w:shd w:val="clear" w:color="000000" w:fill="FFFFFF"/>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Vehicle/pedestrian UE: 1.5m</w:t>
            </w:r>
            <w:r w:rsidRPr="0048686A">
              <w:rPr>
                <w:rFonts w:ascii="Arial Unicode MS" w:eastAsia="Arial Unicode MS" w:hAnsi="Arial Unicode MS" w:cs="Arial Unicode MS" w:hint="eastAsia"/>
                <w:kern w:val="0"/>
                <w:sz w:val="16"/>
                <w:szCs w:val="16"/>
              </w:rPr>
              <w:br/>
              <w:t>UE-type-RSU: 5 m</w:t>
            </w:r>
          </w:p>
        </w:tc>
      </w:tr>
      <w:tr w:rsidR="0048686A" w:rsidRPr="0048686A" w:rsidTr="0048686A">
        <w:trPr>
          <w:trHeight w:val="1050"/>
        </w:trPr>
        <w:tc>
          <w:tcPr>
            <w:tcW w:w="1433" w:type="dxa"/>
            <w:tcBorders>
              <w:top w:val="nil"/>
              <w:left w:val="single" w:sz="8" w:space="0" w:color="000000"/>
              <w:bottom w:val="nil"/>
              <w:right w:val="nil"/>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UE antenna gain</w:t>
            </w:r>
          </w:p>
        </w:tc>
        <w:tc>
          <w:tcPr>
            <w:tcW w:w="3969" w:type="dxa"/>
            <w:tcBorders>
              <w:top w:val="nil"/>
              <w:left w:val="single" w:sz="8" w:space="0" w:color="auto"/>
              <w:bottom w:val="single" w:sz="8" w:space="0" w:color="auto"/>
              <w:right w:val="single" w:sz="8" w:space="0" w:color="auto"/>
            </w:tcBorders>
            <w:shd w:val="clear" w:color="000000" w:fill="FFFFFF"/>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Vehicle UE: 3dBi</w:t>
            </w:r>
            <w:r w:rsidRPr="0048686A">
              <w:rPr>
                <w:rFonts w:ascii="Arial Unicode MS" w:eastAsia="Arial Unicode MS" w:hAnsi="Arial Unicode MS" w:cs="Arial Unicode MS" w:hint="eastAsia"/>
                <w:kern w:val="0"/>
                <w:sz w:val="16"/>
                <w:szCs w:val="16"/>
              </w:rPr>
              <w:br/>
              <w:t xml:space="preserve">Pedestrian UE: 0dBi </w:t>
            </w:r>
            <w:r w:rsidRPr="0048686A">
              <w:rPr>
                <w:rFonts w:ascii="Arial Unicode MS" w:eastAsia="Arial Unicode MS" w:hAnsi="Arial Unicode MS" w:cs="Arial Unicode MS" w:hint="eastAsia"/>
                <w:kern w:val="0"/>
                <w:sz w:val="16"/>
                <w:szCs w:val="16"/>
              </w:rPr>
              <w:br/>
              <w:t>UE-type RSU: 3dBi</w:t>
            </w:r>
          </w:p>
        </w:tc>
        <w:tc>
          <w:tcPr>
            <w:tcW w:w="3969" w:type="dxa"/>
            <w:tcBorders>
              <w:top w:val="nil"/>
              <w:left w:val="nil"/>
              <w:bottom w:val="single" w:sz="8" w:space="0" w:color="auto"/>
              <w:right w:val="single" w:sz="8" w:space="0" w:color="auto"/>
            </w:tcBorders>
            <w:shd w:val="clear" w:color="000000" w:fill="FFFFFF"/>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Vehicle UE: 3dBi</w:t>
            </w:r>
            <w:r w:rsidRPr="0048686A">
              <w:rPr>
                <w:rFonts w:ascii="Arial Unicode MS" w:eastAsia="Arial Unicode MS" w:hAnsi="Arial Unicode MS" w:cs="Arial Unicode MS" w:hint="eastAsia"/>
                <w:kern w:val="0"/>
                <w:sz w:val="16"/>
                <w:szCs w:val="16"/>
              </w:rPr>
              <w:br/>
              <w:t xml:space="preserve">Pedestrian UE: 0dBi </w:t>
            </w:r>
            <w:r w:rsidRPr="0048686A">
              <w:rPr>
                <w:rFonts w:ascii="Arial Unicode MS" w:eastAsia="Arial Unicode MS" w:hAnsi="Arial Unicode MS" w:cs="Arial Unicode MS" w:hint="eastAsia"/>
                <w:kern w:val="0"/>
                <w:sz w:val="16"/>
                <w:szCs w:val="16"/>
              </w:rPr>
              <w:br/>
              <w:t>UE-type RSU: 3dBi</w:t>
            </w:r>
          </w:p>
        </w:tc>
      </w:tr>
      <w:tr w:rsidR="0048686A" w:rsidRPr="0048686A" w:rsidTr="0048686A">
        <w:trPr>
          <w:trHeight w:val="641"/>
        </w:trPr>
        <w:tc>
          <w:tcPr>
            <w:tcW w:w="1433" w:type="dxa"/>
            <w:tcBorders>
              <w:top w:val="single" w:sz="8" w:space="0" w:color="000000"/>
              <w:left w:val="single" w:sz="8" w:space="0" w:color="000000"/>
              <w:bottom w:val="nil"/>
              <w:right w:val="single" w:sz="8" w:space="0" w:color="auto"/>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UE receiver noise figure</w:t>
            </w:r>
          </w:p>
        </w:tc>
        <w:tc>
          <w:tcPr>
            <w:tcW w:w="3969" w:type="dxa"/>
            <w:tcBorders>
              <w:top w:val="nil"/>
              <w:left w:val="nil"/>
              <w:bottom w:val="single" w:sz="8" w:space="0" w:color="auto"/>
              <w:right w:val="single" w:sz="8" w:space="0" w:color="auto"/>
            </w:tcBorders>
            <w:shd w:val="clear" w:color="auto" w:fill="auto"/>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Vehicle UE: 9dB</w:t>
            </w:r>
            <w:r w:rsidRPr="0048686A">
              <w:rPr>
                <w:rFonts w:ascii="Arial Unicode MS" w:eastAsia="Arial Unicode MS" w:hAnsi="Arial Unicode MS" w:cs="Arial Unicode MS" w:hint="eastAsia"/>
                <w:kern w:val="0"/>
                <w:sz w:val="16"/>
                <w:szCs w:val="16"/>
              </w:rPr>
              <w:br/>
              <w:t>UE-type RSU: 9dB</w:t>
            </w:r>
          </w:p>
        </w:tc>
        <w:tc>
          <w:tcPr>
            <w:tcW w:w="3969" w:type="dxa"/>
            <w:tcBorders>
              <w:top w:val="nil"/>
              <w:left w:val="nil"/>
              <w:bottom w:val="single" w:sz="8" w:space="0" w:color="auto"/>
              <w:right w:val="single" w:sz="8" w:space="0" w:color="auto"/>
            </w:tcBorders>
            <w:shd w:val="clear" w:color="auto" w:fill="auto"/>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Vehicle UE: 9dB</w:t>
            </w:r>
            <w:r w:rsidRPr="0048686A">
              <w:rPr>
                <w:rFonts w:ascii="Arial Unicode MS" w:eastAsia="Arial Unicode MS" w:hAnsi="Arial Unicode MS" w:cs="Arial Unicode MS" w:hint="eastAsia"/>
                <w:kern w:val="0"/>
                <w:sz w:val="16"/>
                <w:szCs w:val="16"/>
              </w:rPr>
              <w:br/>
              <w:t>UE-type RSU: 9dB</w:t>
            </w:r>
          </w:p>
        </w:tc>
      </w:tr>
      <w:tr w:rsidR="0048686A" w:rsidRPr="0048686A" w:rsidTr="0048686A">
        <w:trPr>
          <w:trHeight w:val="267"/>
        </w:trPr>
        <w:tc>
          <w:tcPr>
            <w:tcW w:w="1433" w:type="dxa"/>
            <w:tcBorders>
              <w:top w:val="single" w:sz="8" w:space="0" w:color="000000"/>
              <w:left w:val="single" w:sz="8" w:space="0" w:color="000000"/>
              <w:bottom w:val="nil"/>
              <w:right w:val="single" w:sz="8" w:space="0" w:color="auto"/>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Traffic model</w:t>
            </w:r>
          </w:p>
        </w:tc>
        <w:tc>
          <w:tcPr>
            <w:tcW w:w="3969" w:type="dxa"/>
            <w:tcBorders>
              <w:top w:val="nil"/>
              <w:left w:val="nil"/>
              <w:bottom w:val="single" w:sz="8" w:space="0" w:color="auto"/>
              <w:right w:val="single" w:sz="8" w:space="0" w:color="auto"/>
            </w:tcBorders>
            <w:shd w:val="clear" w:color="000000" w:fill="FFFFFF"/>
            <w:hideMark/>
          </w:tcPr>
          <w:p w:rsidR="00B53116" w:rsidRDefault="008905B7" w:rsidP="0048686A">
            <w:pPr>
              <w:widowControl/>
              <w:wordWrap/>
              <w:autoSpaceDE/>
              <w:autoSpaceDN/>
              <w:jc w:val="left"/>
              <w:rPr>
                <w:rFonts w:ascii="Arial Unicode MS" w:eastAsia="Arial Unicode MS" w:hAnsi="Arial Unicode MS" w:cs="Arial Unicode MS"/>
                <w:kern w:val="0"/>
                <w:sz w:val="16"/>
                <w:szCs w:val="16"/>
              </w:rPr>
            </w:pPr>
            <w:r w:rsidRPr="008905B7">
              <w:rPr>
                <w:rFonts w:ascii="Arial Unicode MS" w:eastAsia="Arial Unicode MS" w:hAnsi="Arial Unicode MS" w:cs="Arial Unicode MS"/>
                <w:kern w:val="0"/>
                <w:sz w:val="16"/>
                <w:szCs w:val="16"/>
              </w:rPr>
              <w:t>[50 messages]  per 1 second with absolute average speed of [100-250 km/h] (relative speed: 200 – 500km/h)</w:t>
            </w:r>
            <w:r>
              <w:rPr>
                <w:rFonts w:ascii="Arial Unicode MS" w:eastAsia="Arial Unicode MS" w:hAnsi="Arial Unicode MS" w:cs="Arial Unicode MS" w:hint="eastAsia"/>
                <w:kern w:val="0"/>
                <w:sz w:val="16"/>
                <w:szCs w:val="16"/>
              </w:rPr>
              <w:t xml:space="preserve"> in TR38.913</w:t>
            </w:r>
          </w:p>
          <w:p w:rsidR="0048686A" w:rsidRPr="0048686A" w:rsidRDefault="00B53116" w:rsidP="00AC2552">
            <w:pPr>
              <w:widowControl/>
              <w:wordWrap/>
              <w:autoSpaceDE/>
              <w:autoSpaceDN/>
              <w:jc w:val="left"/>
              <w:rPr>
                <w:rFonts w:ascii="Arial Unicode MS" w:eastAsia="Arial Unicode MS" w:hAnsi="Arial Unicode MS" w:cs="Arial Unicode MS"/>
                <w:kern w:val="0"/>
                <w:sz w:val="16"/>
                <w:szCs w:val="16"/>
              </w:rPr>
            </w:pPr>
            <w:r>
              <w:rPr>
                <w:rFonts w:ascii="Arial Unicode MS" w:eastAsia="Arial Unicode MS" w:hAnsi="Arial Unicode MS" w:cs="Arial Unicode MS" w:hint="eastAsia"/>
                <w:kern w:val="0"/>
                <w:sz w:val="16"/>
                <w:szCs w:val="16"/>
              </w:rPr>
              <w:t xml:space="preserve">Note: This value is tentative. After </w:t>
            </w:r>
            <w:r w:rsidR="0048686A" w:rsidRPr="0048686A">
              <w:rPr>
                <w:rFonts w:ascii="Arial Unicode MS" w:eastAsia="Arial Unicode MS" w:hAnsi="Arial Unicode MS" w:cs="Arial Unicode MS" w:hint="eastAsia"/>
                <w:kern w:val="0"/>
                <w:sz w:val="16"/>
                <w:szCs w:val="16"/>
              </w:rPr>
              <w:t>SA1 input</w:t>
            </w:r>
            <w:r>
              <w:rPr>
                <w:rFonts w:ascii="Arial Unicode MS" w:eastAsia="Arial Unicode MS" w:hAnsi="Arial Unicode MS" w:cs="Arial Unicode MS" w:hint="eastAsia"/>
                <w:kern w:val="0"/>
                <w:sz w:val="16"/>
                <w:szCs w:val="16"/>
              </w:rPr>
              <w:t>, it can be modified</w:t>
            </w:r>
          </w:p>
        </w:tc>
        <w:tc>
          <w:tcPr>
            <w:tcW w:w="3969" w:type="dxa"/>
            <w:tcBorders>
              <w:top w:val="nil"/>
              <w:left w:val="nil"/>
              <w:bottom w:val="single" w:sz="8" w:space="0" w:color="auto"/>
              <w:right w:val="single" w:sz="8" w:space="0" w:color="auto"/>
            </w:tcBorders>
            <w:shd w:val="clear" w:color="000000" w:fill="FFFFFF"/>
            <w:hideMark/>
          </w:tcPr>
          <w:p w:rsidR="00B53116" w:rsidRDefault="008905B7" w:rsidP="00B53116">
            <w:pPr>
              <w:widowControl/>
              <w:wordWrap/>
              <w:autoSpaceDE/>
              <w:autoSpaceDN/>
              <w:jc w:val="left"/>
              <w:rPr>
                <w:rFonts w:ascii="Arial Unicode MS" w:eastAsia="Arial Unicode MS" w:hAnsi="Arial Unicode MS" w:cs="Arial Unicode MS"/>
                <w:kern w:val="0"/>
                <w:sz w:val="16"/>
                <w:szCs w:val="16"/>
              </w:rPr>
            </w:pPr>
            <w:r w:rsidRPr="008905B7">
              <w:rPr>
                <w:rFonts w:ascii="Arial Unicode MS" w:eastAsia="Arial Unicode MS" w:hAnsi="Arial Unicode MS" w:cs="Arial Unicode MS"/>
                <w:kern w:val="0"/>
                <w:sz w:val="16"/>
                <w:szCs w:val="16"/>
              </w:rPr>
              <w:t>[50 messages]  per 1 second with absolute average speed of [100-250 km/h] (relative speed: 200 – 500km/h)</w:t>
            </w:r>
            <w:r>
              <w:rPr>
                <w:rFonts w:ascii="Arial Unicode MS" w:eastAsia="Arial Unicode MS" w:hAnsi="Arial Unicode MS" w:cs="Arial Unicode MS" w:hint="eastAsia"/>
                <w:kern w:val="0"/>
                <w:sz w:val="16"/>
                <w:szCs w:val="16"/>
              </w:rPr>
              <w:t xml:space="preserve"> in TR38.913</w:t>
            </w:r>
          </w:p>
          <w:p w:rsidR="0048686A" w:rsidRPr="0048686A" w:rsidRDefault="00B53116" w:rsidP="00B53116">
            <w:pPr>
              <w:widowControl/>
              <w:wordWrap/>
              <w:autoSpaceDE/>
              <w:autoSpaceDN/>
              <w:jc w:val="left"/>
              <w:rPr>
                <w:rFonts w:ascii="Arial Unicode MS" w:eastAsia="Arial Unicode MS" w:hAnsi="Arial Unicode MS" w:cs="Arial Unicode MS"/>
                <w:kern w:val="0"/>
                <w:sz w:val="16"/>
                <w:szCs w:val="16"/>
              </w:rPr>
            </w:pPr>
            <w:r>
              <w:rPr>
                <w:rFonts w:ascii="Arial Unicode MS" w:eastAsia="Arial Unicode MS" w:hAnsi="Arial Unicode MS" w:cs="Arial Unicode MS" w:hint="eastAsia"/>
                <w:kern w:val="0"/>
                <w:sz w:val="16"/>
                <w:szCs w:val="16"/>
              </w:rPr>
              <w:t xml:space="preserve">Note: This value is tentative. After </w:t>
            </w:r>
            <w:r w:rsidRPr="0048686A">
              <w:rPr>
                <w:rFonts w:ascii="Arial Unicode MS" w:eastAsia="Arial Unicode MS" w:hAnsi="Arial Unicode MS" w:cs="Arial Unicode MS" w:hint="eastAsia"/>
                <w:kern w:val="0"/>
                <w:sz w:val="16"/>
                <w:szCs w:val="16"/>
              </w:rPr>
              <w:t>SA1 input</w:t>
            </w:r>
            <w:r>
              <w:rPr>
                <w:rFonts w:ascii="Arial Unicode MS" w:eastAsia="Arial Unicode MS" w:hAnsi="Arial Unicode MS" w:cs="Arial Unicode MS" w:hint="eastAsia"/>
                <w:kern w:val="0"/>
                <w:sz w:val="16"/>
                <w:szCs w:val="16"/>
              </w:rPr>
              <w:t>, it can be modified</w:t>
            </w:r>
          </w:p>
        </w:tc>
      </w:tr>
      <w:tr w:rsidR="0048686A" w:rsidRPr="0048686A" w:rsidTr="0048686A">
        <w:trPr>
          <w:trHeight w:val="1109"/>
        </w:trPr>
        <w:tc>
          <w:tcPr>
            <w:tcW w:w="1433" w:type="dxa"/>
            <w:tcBorders>
              <w:top w:val="single" w:sz="8" w:space="0" w:color="000000"/>
              <w:left w:val="single" w:sz="8" w:space="0" w:color="000000"/>
              <w:bottom w:val="single" w:sz="8" w:space="0" w:color="000000"/>
              <w:right w:val="single" w:sz="8" w:space="0" w:color="000000"/>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Traffic load (Resource utilization)</w:t>
            </w:r>
          </w:p>
        </w:tc>
        <w:tc>
          <w:tcPr>
            <w:tcW w:w="3969" w:type="dxa"/>
            <w:tcBorders>
              <w:top w:val="nil"/>
              <w:left w:val="nil"/>
              <w:bottom w:val="single" w:sz="8" w:space="0" w:color="auto"/>
              <w:right w:val="single" w:sz="8" w:space="0" w:color="auto"/>
            </w:tcBorders>
            <w:shd w:val="clear" w:color="auto" w:fill="auto"/>
            <w:hideMark/>
          </w:tcPr>
          <w:p w:rsidR="00B53116" w:rsidRPr="0048686A" w:rsidRDefault="00AC2552" w:rsidP="0048686A">
            <w:pPr>
              <w:widowControl/>
              <w:wordWrap/>
              <w:autoSpaceDE/>
              <w:autoSpaceDN/>
              <w:jc w:val="left"/>
              <w:rPr>
                <w:rFonts w:ascii="Arial Unicode MS" w:eastAsia="Arial Unicode MS" w:hAnsi="Arial Unicode MS" w:cs="Arial Unicode MS"/>
                <w:kern w:val="0"/>
                <w:sz w:val="16"/>
                <w:szCs w:val="16"/>
              </w:rPr>
            </w:pPr>
            <w:r>
              <w:rPr>
                <w:rFonts w:ascii="Arial Unicode MS" w:eastAsia="Arial Unicode MS" w:hAnsi="Arial Unicode MS" w:cs="Arial Unicode MS" w:hint="eastAsia"/>
                <w:kern w:val="0"/>
                <w:sz w:val="16"/>
                <w:szCs w:val="16"/>
              </w:rPr>
              <w:t>FFS</w:t>
            </w:r>
            <w:r w:rsidR="00B53116">
              <w:rPr>
                <w:rFonts w:ascii="Arial Unicode MS" w:eastAsia="Arial Unicode MS" w:hAnsi="Arial Unicode MS" w:cs="Arial Unicode MS" w:hint="eastAsia"/>
                <w:kern w:val="0"/>
                <w:sz w:val="16"/>
                <w:szCs w:val="16"/>
              </w:rPr>
              <w:t xml:space="preserve"> </w:t>
            </w:r>
          </w:p>
        </w:tc>
        <w:tc>
          <w:tcPr>
            <w:tcW w:w="3969" w:type="dxa"/>
            <w:tcBorders>
              <w:top w:val="nil"/>
              <w:left w:val="nil"/>
              <w:bottom w:val="single" w:sz="8" w:space="0" w:color="auto"/>
              <w:right w:val="single" w:sz="8" w:space="0" w:color="auto"/>
            </w:tcBorders>
            <w:shd w:val="clear" w:color="auto" w:fill="auto"/>
            <w:hideMark/>
          </w:tcPr>
          <w:p w:rsidR="0048686A" w:rsidRPr="0048686A" w:rsidRDefault="00AC2552" w:rsidP="0048686A">
            <w:pPr>
              <w:widowControl/>
              <w:wordWrap/>
              <w:autoSpaceDE/>
              <w:autoSpaceDN/>
              <w:jc w:val="left"/>
              <w:rPr>
                <w:rFonts w:ascii="Arial Unicode MS" w:eastAsia="Arial Unicode MS" w:hAnsi="Arial Unicode MS" w:cs="Arial Unicode MS"/>
                <w:kern w:val="0"/>
                <w:sz w:val="16"/>
                <w:szCs w:val="16"/>
              </w:rPr>
            </w:pPr>
            <w:r>
              <w:rPr>
                <w:rFonts w:ascii="Arial Unicode MS" w:eastAsia="Arial Unicode MS" w:hAnsi="Arial Unicode MS" w:cs="Arial Unicode MS" w:hint="eastAsia"/>
                <w:kern w:val="0"/>
                <w:sz w:val="16"/>
                <w:szCs w:val="16"/>
              </w:rPr>
              <w:t>FFS</w:t>
            </w:r>
          </w:p>
        </w:tc>
      </w:tr>
      <w:tr w:rsidR="0048686A" w:rsidRPr="0048686A" w:rsidTr="008A6C13">
        <w:trPr>
          <w:trHeight w:val="1753"/>
        </w:trPr>
        <w:tc>
          <w:tcPr>
            <w:tcW w:w="1433" w:type="dxa"/>
            <w:tcBorders>
              <w:top w:val="nil"/>
              <w:left w:val="single" w:sz="8" w:space="0" w:color="auto"/>
              <w:bottom w:val="nil"/>
              <w:right w:val="single" w:sz="8" w:space="0" w:color="auto"/>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lastRenderedPageBreak/>
              <w:t>UE distribution</w:t>
            </w:r>
          </w:p>
        </w:tc>
        <w:tc>
          <w:tcPr>
            <w:tcW w:w="3969" w:type="dxa"/>
            <w:tcBorders>
              <w:top w:val="nil"/>
              <w:left w:val="nil"/>
              <w:bottom w:val="single" w:sz="8" w:space="0" w:color="auto"/>
              <w:right w:val="single" w:sz="8" w:space="0" w:color="auto"/>
            </w:tcBorders>
            <w:shd w:val="clear" w:color="000000" w:fill="FFFFFF"/>
            <w:hideMark/>
          </w:tcPr>
          <w:p w:rsid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Follow the modeling of TR 36.885</w:t>
            </w:r>
            <w:r w:rsidR="008905B7">
              <w:rPr>
                <w:rFonts w:ascii="Arial Unicode MS" w:eastAsia="Arial Unicode MS" w:hAnsi="Arial Unicode MS" w:cs="Arial Unicode MS" w:hint="eastAsia"/>
                <w:kern w:val="0"/>
                <w:sz w:val="16"/>
                <w:szCs w:val="16"/>
              </w:rPr>
              <w:t xml:space="preserve"> with UE speed in TR38.913</w:t>
            </w:r>
            <w:r w:rsidRPr="0048686A">
              <w:rPr>
                <w:rFonts w:ascii="Arial Unicode MS" w:eastAsia="Arial Unicode MS" w:hAnsi="Arial Unicode MS" w:cs="Arial Unicode MS" w:hint="eastAsia"/>
                <w:kern w:val="0"/>
                <w:sz w:val="16"/>
                <w:szCs w:val="16"/>
              </w:rPr>
              <w:br/>
              <w:t>Vehile UE location update should be used for the evaluation of PRR in sidelink or communication interruption in uplink/downlink. Vehicle UE location update may not be assumed for the evaulation of PRR in uplink/downlink</w:t>
            </w:r>
          </w:p>
          <w:p w:rsidR="00AC2552" w:rsidRPr="0048686A" w:rsidRDefault="00AC2552" w:rsidP="0048686A">
            <w:pPr>
              <w:widowControl/>
              <w:wordWrap/>
              <w:autoSpaceDE/>
              <w:autoSpaceDN/>
              <w:jc w:val="left"/>
              <w:rPr>
                <w:rFonts w:ascii="Arial Unicode MS" w:eastAsia="Arial Unicode MS" w:hAnsi="Arial Unicode MS" w:cs="Arial Unicode MS"/>
                <w:kern w:val="0"/>
                <w:sz w:val="16"/>
                <w:szCs w:val="16"/>
              </w:rPr>
            </w:pPr>
          </w:p>
        </w:tc>
        <w:tc>
          <w:tcPr>
            <w:tcW w:w="3969" w:type="dxa"/>
            <w:tcBorders>
              <w:top w:val="nil"/>
              <w:left w:val="nil"/>
              <w:bottom w:val="single" w:sz="8" w:space="0" w:color="auto"/>
              <w:right w:val="single" w:sz="8" w:space="0" w:color="auto"/>
            </w:tcBorders>
            <w:shd w:val="clear" w:color="000000" w:fill="FFFFFF"/>
            <w:hideMark/>
          </w:tcPr>
          <w:p w:rsidR="0048686A" w:rsidRPr="0048686A" w:rsidRDefault="0048686A" w:rsidP="00544059">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Follow the modeling of TR 36.885</w:t>
            </w:r>
            <w:r w:rsidR="008905B7">
              <w:rPr>
                <w:rFonts w:ascii="Arial Unicode MS" w:eastAsia="Arial Unicode MS" w:hAnsi="Arial Unicode MS" w:cs="Arial Unicode MS" w:hint="eastAsia"/>
                <w:kern w:val="0"/>
                <w:sz w:val="16"/>
                <w:szCs w:val="16"/>
              </w:rPr>
              <w:t xml:space="preserve"> with UE speed in TR38.913</w:t>
            </w:r>
            <w:r w:rsidRPr="0048686A">
              <w:rPr>
                <w:rFonts w:ascii="Arial Unicode MS" w:eastAsia="Arial Unicode MS" w:hAnsi="Arial Unicode MS" w:cs="Arial Unicode MS" w:hint="eastAsia"/>
                <w:kern w:val="0"/>
                <w:sz w:val="16"/>
                <w:szCs w:val="16"/>
              </w:rPr>
              <w:br/>
            </w:r>
            <w:r w:rsidR="009A6D37" w:rsidRPr="0048686A">
              <w:rPr>
                <w:rFonts w:ascii="Arial Unicode MS" w:eastAsia="Arial Unicode MS" w:hAnsi="Arial Unicode MS" w:cs="Arial Unicode MS" w:hint="eastAsia"/>
                <w:kern w:val="0"/>
                <w:sz w:val="16"/>
                <w:szCs w:val="16"/>
              </w:rPr>
              <w:t>Vehile UE location update should be used for the evaluation of PRR in sidelink or communication interruption in uplink/downlink. Vehicle UE location update may not be assumed for the evaulation of PRR in uplink/downlink</w:t>
            </w:r>
          </w:p>
        </w:tc>
      </w:tr>
      <w:tr w:rsidR="0048686A" w:rsidRPr="0048686A" w:rsidTr="0048686A">
        <w:trPr>
          <w:trHeight w:val="600"/>
        </w:trPr>
        <w:tc>
          <w:tcPr>
            <w:tcW w:w="1433" w:type="dxa"/>
            <w:tcBorders>
              <w:top w:val="single" w:sz="8" w:space="0" w:color="000000"/>
              <w:left w:val="single" w:sz="8" w:space="0" w:color="000000"/>
              <w:bottom w:val="nil"/>
              <w:right w:val="nil"/>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UE receiver</w:t>
            </w:r>
          </w:p>
        </w:tc>
        <w:tc>
          <w:tcPr>
            <w:tcW w:w="3969" w:type="dxa"/>
            <w:tcBorders>
              <w:top w:val="nil"/>
              <w:left w:val="single" w:sz="8" w:space="0" w:color="auto"/>
              <w:bottom w:val="single" w:sz="8" w:space="0" w:color="auto"/>
              <w:right w:val="single" w:sz="8" w:space="0" w:color="auto"/>
            </w:tcBorders>
            <w:shd w:val="clear" w:color="000000" w:fill="FFFFFF"/>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MMSE-IRC as the baseline receiver</w:t>
            </w:r>
            <w:r w:rsidRPr="0048686A">
              <w:rPr>
                <w:rFonts w:ascii="Arial Unicode MS" w:eastAsia="Arial Unicode MS" w:hAnsi="Arial Unicode MS" w:cs="Arial Unicode MS" w:hint="eastAsia"/>
                <w:kern w:val="0"/>
                <w:sz w:val="16"/>
                <w:szCs w:val="16"/>
              </w:rPr>
              <w:br/>
              <w:t>Note: Advanced receiver is not precluded.</w:t>
            </w:r>
          </w:p>
        </w:tc>
        <w:tc>
          <w:tcPr>
            <w:tcW w:w="3969" w:type="dxa"/>
            <w:tcBorders>
              <w:top w:val="nil"/>
              <w:left w:val="nil"/>
              <w:bottom w:val="single" w:sz="8" w:space="0" w:color="auto"/>
              <w:right w:val="single" w:sz="8" w:space="0" w:color="auto"/>
            </w:tcBorders>
            <w:shd w:val="clear" w:color="000000" w:fill="FFFFFF"/>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MMSE-IRC as the baseline receiver</w:t>
            </w:r>
            <w:r w:rsidRPr="0048686A">
              <w:rPr>
                <w:rFonts w:ascii="Arial Unicode MS" w:eastAsia="Arial Unicode MS" w:hAnsi="Arial Unicode MS" w:cs="Arial Unicode MS" w:hint="eastAsia"/>
                <w:kern w:val="0"/>
                <w:sz w:val="16"/>
                <w:szCs w:val="16"/>
              </w:rPr>
              <w:br/>
              <w:t>Note: Advanced receiver is not precluded.</w:t>
            </w:r>
          </w:p>
        </w:tc>
      </w:tr>
      <w:tr w:rsidR="0048686A" w:rsidRPr="0048686A" w:rsidTr="0048686A">
        <w:trPr>
          <w:trHeight w:val="483"/>
        </w:trPr>
        <w:tc>
          <w:tcPr>
            <w:tcW w:w="1433" w:type="dxa"/>
            <w:tcBorders>
              <w:top w:val="single" w:sz="8" w:space="0" w:color="auto"/>
              <w:left w:val="single" w:sz="8" w:space="0" w:color="auto"/>
              <w:bottom w:val="single" w:sz="8" w:space="0" w:color="auto"/>
              <w:right w:val="nil"/>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Feedback assumption</w:t>
            </w:r>
          </w:p>
        </w:tc>
        <w:tc>
          <w:tcPr>
            <w:tcW w:w="3969" w:type="dxa"/>
            <w:tcBorders>
              <w:top w:val="nil"/>
              <w:left w:val="single" w:sz="8" w:space="0" w:color="auto"/>
              <w:bottom w:val="single" w:sz="8" w:space="0" w:color="auto"/>
              <w:right w:val="single" w:sz="8" w:space="0" w:color="auto"/>
            </w:tcBorders>
            <w:shd w:val="clear" w:color="000000" w:fill="FFFFFF"/>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FFS</w:t>
            </w:r>
          </w:p>
        </w:tc>
        <w:tc>
          <w:tcPr>
            <w:tcW w:w="3969" w:type="dxa"/>
            <w:tcBorders>
              <w:top w:val="nil"/>
              <w:left w:val="nil"/>
              <w:bottom w:val="single" w:sz="8" w:space="0" w:color="auto"/>
              <w:right w:val="single" w:sz="8" w:space="0" w:color="auto"/>
            </w:tcBorders>
            <w:shd w:val="clear" w:color="000000" w:fill="FFFFFF"/>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FFS</w:t>
            </w:r>
          </w:p>
        </w:tc>
      </w:tr>
      <w:tr w:rsidR="0048686A" w:rsidRPr="0048686A" w:rsidTr="0048686A">
        <w:trPr>
          <w:trHeight w:val="675"/>
        </w:trPr>
        <w:tc>
          <w:tcPr>
            <w:tcW w:w="1433" w:type="dxa"/>
            <w:tcBorders>
              <w:top w:val="nil"/>
              <w:left w:val="single" w:sz="8" w:space="0" w:color="auto"/>
              <w:bottom w:val="single" w:sz="8" w:space="0" w:color="auto"/>
              <w:right w:val="nil"/>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Channel estimation</w:t>
            </w:r>
          </w:p>
        </w:tc>
        <w:tc>
          <w:tcPr>
            <w:tcW w:w="3969" w:type="dxa"/>
            <w:tcBorders>
              <w:top w:val="nil"/>
              <w:left w:val="single" w:sz="8" w:space="0" w:color="auto"/>
              <w:bottom w:val="single" w:sz="8" w:space="0" w:color="auto"/>
              <w:right w:val="single" w:sz="8" w:space="0" w:color="auto"/>
            </w:tcBorders>
            <w:shd w:val="clear" w:color="000000" w:fill="FFFFFF"/>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Realistic</w:t>
            </w:r>
          </w:p>
        </w:tc>
        <w:tc>
          <w:tcPr>
            <w:tcW w:w="3969" w:type="dxa"/>
            <w:tcBorders>
              <w:top w:val="nil"/>
              <w:left w:val="nil"/>
              <w:bottom w:val="single" w:sz="8" w:space="0" w:color="auto"/>
              <w:right w:val="single" w:sz="8" w:space="0" w:color="auto"/>
            </w:tcBorders>
            <w:shd w:val="clear" w:color="000000" w:fill="FFFFFF"/>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Realistic</w:t>
            </w:r>
          </w:p>
        </w:tc>
      </w:tr>
      <w:tr w:rsidR="0048686A" w:rsidRPr="0048686A" w:rsidTr="0048686A">
        <w:trPr>
          <w:trHeight w:val="629"/>
        </w:trPr>
        <w:tc>
          <w:tcPr>
            <w:tcW w:w="1433" w:type="dxa"/>
            <w:tcBorders>
              <w:top w:val="nil"/>
              <w:left w:val="single" w:sz="8" w:space="0" w:color="auto"/>
              <w:bottom w:val="single" w:sz="8" w:space="0" w:color="auto"/>
              <w:right w:val="single" w:sz="8" w:space="0" w:color="auto"/>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Performance metric</w:t>
            </w:r>
          </w:p>
        </w:tc>
        <w:tc>
          <w:tcPr>
            <w:tcW w:w="3969" w:type="dxa"/>
            <w:tcBorders>
              <w:top w:val="nil"/>
              <w:left w:val="nil"/>
              <w:bottom w:val="single" w:sz="8" w:space="0" w:color="auto"/>
              <w:right w:val="single" w:sz="8" w:space="0" w:color="auto"/>
            </w:tcBorders>
            <w:shd w:val="clear" w:color="000000" w:fill="FFFFFF"/>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Communication availability and resilience</w:t>
            </w:r>
          </w:p>
        </w:tc>
        <w:tc>
          <w:tcPr>
            <w:tcW w:w="3969" w:type="dxa"/>
            <w:tcBorders>
              <w:top w:val="nil"/>
              <w:left w:val="nil"/>
              <w:bottom w:val="single" w:sz="8" w:space="0" w:color="auto"/>
              <w:right w:val="single" w:sz="8" w:space="0" w:color="auto"/>
            </w:tcBorders>
            <w:shd w:val="clear" w:color="000000" w:fill="FFFFFF"/>
            <w:hideMark/>
          </w:tcPr>
          <w:p w:rsidR="0048686A" w:rsidRPr="0048686A" w:rsidRDefault="0048686A"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Communication availability and resilience</w:t>
            </w:r>
          </w:p>
        </w:tc>
      </w:tr>
    </w:tbl>
    <w:p w:rsidR="0048686A" w:rsidRDefault="0048686A" w:rsidP="00DD4190">
      <w:pPr>
        <w:pStyle w:val="LGTdoc0"/>
        <w:spacing w:before="120" w:afterLines="0" w:after="0" w:line="240" w:lineRule="auto"/>
        <w:rPr>
          <w:sz w:val="20"/>
          <w:szCs w:val="20"/>
          <w:lang w:val="en-US"/>
        </w:rPr>
      </w:pPr>
    </w:p>
    <w:sectPr w:rsidR="0048686A" w:rsidSect="00E438AD">
      <w:footerReference w:type="even" r:id="rId9"/>
      <w:footerReference w:type="default" r:id="rId1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3AAE" w:rsidRDefault="009D3AAE">
      <w:r>
        <w:separator/>
      </w:r>
    </w:p>
  </w:endnote>
  <w:endnote w:type="continuationSeparator" w:id="0">
    <w:p w:rsidR="009D3AAE" w:rsidRDefault="009D3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06F" w:rsidRDefault="00B2006F">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B2006F" w:rsidRDefault="00B2006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06F" w:rsidRDefault="00B2006F">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8A6C13">
      <w:rPr>
        <w:rStyle w:val="a8"/>
        <w:noProof/>
      </w:rPr>
      <w:t>2</w:t>
    </w:r>
    <w:r>
      <w:rPr>
        <w:rStyle w:val="a8"/>
      </w:rPr>
      <w:fldChar w:fldCharType="end"/>
    </w:r>
  </w:p>
  <w:p w:rsidR="00B2006F" w:rsidRDefault="00B2006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3AAE" w:rsidRDefault="009D3AAE">
      <w:r>
        <w:separator/>
      </w:r>
    </w:p>
  </w:footnote>
  <w:footnote w:type="continuationSeparator" w:id="0">
    <w:p w:rsidR="009D3AAE" w:rsidRDefault="009D3A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9.2pt;height:9.2pt" o:bullet="t">
        <v:imagedata r:id="rId1" o:title="art1695"/>
      </v:shape>
    </w:pict>
  </w:numPicBullet>
  <w:numPicBullet w:numPicBulletId="1">
    <w:pict>
      <v:shape id="_x0000_i1037" type="#_x0000_t75" style="width:9.2pt;height:9.2pt" o:bullet="t">
        <v:imagedata r:id="rId2" o:title="art1742"/>
      </v:shape>
    </w:pict>
  </w:numPicBullet>
  <w:abstractNum w:abstractNumId="0">
    <w:nsid w:val="00B01A1F"/>
    <w:multiLevelType w:val="multilevel"/>
    <w:tmpl w:val="7CCE893C"/>
    <w:lvl w:ilvl="0">
      <w:numFmt w:val="bullet"/>
      <w:lvlText w:val="-"/>
      <w:lvlJc w:val="left"/>
      <w:pPr>
        <w:tabs>
          <w:tab w:val="num" w:pos="720"/>
        </w:tabs>
        <w:ind w:left="720" w:hanging="360"/>
      </w:pPr>
      <w:rPr>
        <w:rFonts w:ascii="맑은 고딕" w:eastAsia="맑은 고딕" w:hAnsi="맑은 고딕" w:cs="Times New Roma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1AD7E82"/>
    <w:multiLevelType w:val="hybridMultilevel"/>
    <w:tmpl w:val="3D4A9C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024E13E5"/>
    <w:multiLevelType w:val="hybridMultilevel"/>
    <w:tmpl w:val="E1C60B22"/>
    <w:lvl w:ilvl="0" w:tplc="E806DC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29B3417"/>
    <w:multiLevelType w:val="hybridMultilevel"/>
    <w:tmpl w:val="9EE07A8C"/>
    <w:lvl w:ilvl="0" w:tplc="74BCAC34">
      <w:start w:val="7"/>
      <w:numFmt w:val="bullet"/>
      <w:lvlText w:val="・"/>
      <w:lvlJc w:val="left"/>
      <w:pPr>
        <w:ind w:left="420" w:hanging="420"/>
      </w:pPr>
      <w:rPr>
        <w:rFonts w:ascii="MS PGothic" w:eastAsia="MS PGothic" w:hAnsi="MS PGothic" w:cs="Arial"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64E06D0"/>
    <w:multiLevelType w:val="hybridMultilevel"/>
    <w:tmpl w:val="46269B76"/>
    <w:lvl w:ilvl="0" w:tplc="593817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B097E2C"/>
    <w:multiLevelType w:val="hybridMultilevel"/>
    <w:tmpl w:val="0C5A48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B660972"/>
    <w:multiLevelType w:val="multilevel"/>
    <w:tmpl w:val="B67E8650"/>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91C78CD"/>
    <w:multiLevelType w:val="hybridMultilevel"/>
    <w:tmpl w:val="31281B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1BE733B8"/>
    <w:multiLevelType w:val="hybridMultilevel"/>
    <w:tmpl w:val="AEB27226"/>
    <w:lvl w:ilvl="0" w:tplc="ADD68EBA">
      <w:start w:val="1"/>
      <w:numFmt w:val="bullet"/>
      <w:lvlText w:val="•"/>
      <w:lvlJc w:val="left"/>
      <w:pPr>
        <w:tabs>
          <w:tab w:val="num" w:pos="720"/>
        </w:tabs>
        <w:ind w:left="720" w:hanging="360"/>
      </w:pPr>
      <w:rPr>
        <w:rFonts w:ascii="Arial" w:hAnsi="Arial" w:hint="default"/>
      </w:rPr>
    </w:lvl>
    <w:lvl w:ilvl="1" w:tplc="F6C6B6E0">
      <w:start w:val="1"/>
      <w:numFmt w:val="bullet"/>
      <w:lvlText w:val="•"/>
      <w:lvlJc w:val="left"/>
      <w:pPr>
        <w:tabs>
          <w:tab w:val="num" w:pos="1440"/>
        </w:tabs>
        <w:ind w:left="1440" w:hanging="360"/>
      </w:pPr>
      <w:rPr>
        <w:rFonts w:ascii="Arial" w:hAnsi="Arial" w:hint="default"/>
      </w:rPr>
    </w:lvl>
    <w:lvl w:ilvl="2" w:tplc="4AD8C2AC">
      <w:start w:val="1"/>
      <w:numFmt w:val="bullet"/>
      <w:lvlText w:val="•"/>
      <w:lvlJc w:val="left"/>
      <w:pPr>
        <w:tabs>
          <w:tab w:val="num" w:pos="2160"/>
        </w:tabs>
        <w:ind w:left="2160" w:hanging="360"/>
      </w:pPr>
      <w:rPr>
        <w:rFonts w:ascii="Arial" w:hAnsi="Arial" w:hint="default"/>
      </w:rPr>
    </w:lvl>
    <w:lvl w:ilvl="3" w:tplc="CBDC585C">
      <w:start w:val="1"/>
      <w:numFmt w:val="bullet"/>
      <w:lvlText w:val="•"/>
      <w:lvlJc w:val="left"/>
      <w:pPr>
        <w:tabs>
          <w:tab w:val="num" w:pos="2880"/>
        </w:tabs>
        <w:ind w:left="2880" w:hanging="360"/>
      </w:pPr>
      <w:rPr>
        <w:rFonts w:ascii="Arial" w:hAnsi="Arial" w:hint="default"/>
      </w:rPr>
    </w:lvl>
    <w:lvl w:ilvl="4" w:tplc="2DF2EB18">
      <w:start w:val="1"/>
      <w:numFmt w:val="bullet"/>
      <w:lvlText w:val="•"/>
      <w:lvlJc w:val="left"/>
      <w:pPr>
        <w:tabs>
          <w:tab w:val="num" w:pos="3600"/>
        </w:tabs>
        <w:ind w:left="3600" w:hanging="360"/>
      </w:pPr>
      <w:rPr>
        <w:rFonts w:ascii="Arial" w:hAnsi="Arial" w:hint="default"/>
      </w:rPr>
    </w:lvl>
    <w:lvl w:ilvl="5" w:tplc="909C3354" w:tentative="1">
      <w:start w:val="1"/>
      <w:numFmt w:val="bullet"/>
      <w:lvlText w:val="•"/>
      <w:lvlJc w:val="left"/>
      <w:pPr>
        <w:tabs>
          <w:tab w:val="num" w:pos="4320"/>
        </w:tabs>
        <w:ind w:left="4320" w:hanging="360"/>
      </w:pPr>
      <w:rPr>
        <w:rFonts w:ascii="Arial" w:hAnsi="Arial" w:hint="default"/>
      </w:rPr>
    </w:lvl>
    <w:lvl w:ilvl="6" w:tplc="9AFAD6E0" w:tentative="1">
      <w:start w:val="1"/>
      <w:numFmt w:val="bullet"/>
      <w:lvlText w:val="•"/>
      <w:lvlJc w:val="left"/>
      <w:pPr>
        <w:tabs>
          <w:tab w:val="num" w:pos="5040"/>
        </w:tabs>
        <w:ind w:left="5040" w:hanging="360"/>
      </w:pPr>
      <w:rPr>
        <w:rFonts w:ascii="Arial" w:hAnsi="Arial" w:hint="default"/>
      </w:rPr>
    </w:lvl>
    <w:lvl w:ilvl="7" w:tplc="F79CE8A8" w:tentative="1">
      <w:start w:val="1"/>
      <w:numFmt w:val="bullet"/>
      <w:lvlText w:val="•"/>
      <w:lvlJc w:val="left"/>
      <w:pPr>
        <w:tabs>
          <w:tab w:val="num" w:pos="5760"/>
        </w:tabs>
        <w:ind w:left="5760" w:hanging="360"/>
      </w:pPr>
      <w:rPr>
        <w:rFonts w:ascii="Arial" w:hAnsi="Arial" w:hint="default"/>
      </w:rPr>
    </w:lvl>
    <w:lvl w:ilvl="8" w:tplc="0D3AB408" w:tentative="1">
      <w:start w:val="1"/>
      <w:numFmt w:val="bullet"/>
      <w:lvlText w:val="•"/>
      <w:lvlJc w:val="left"/>
      <w:pPr>
        <w:tabs>
          <w:tab w:val="num" w:pos="6480"/>
        </w:tabs>
        <w:ind w:left="6480" w:hanging="360"/>
      </w:pPr>
      <w:rPr>
        <w:rFonts w:ascii="Arial" w:hAnsi="Arial" w:hint="default"/>
      </w:rPr>
    </w:lvl>
  </w:abstractNum>
  <w:abstractNum w:abstractNumId="9">
    <w:nsid w:val="1C62113F"/>
    <w:multiLevelType w:val="hybridMultilevel"/>
    <w:tmpl w:val="E2567ABA"/>
    <w:lvl w:ilvl="0" w:tplc="50C6322A">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D2E1F9D"/>
    <w:multiLevelType w:val="hybridMultilevel"/>
    <w:tmpl w:val="FA982B7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24D8246D"/>
    <w:multiLevelType w:val="hybridMultilevel"/>
    <w:tmpl w:val="6EECB5D6"/>
    <w:lvl w:ilvl="0" w:tplc="FFBA0E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8045A85"/>
    <w:multiLevelType w:val="hybridMultilevel"/>
    <w:tmpl w:val="B8F2C818"/>
    <w:lvl w:ilvl="0" w:tplc="D6EEE244">
      <w:start w:val="1"/>
      <w:numFmt w:val="decimal"/>
      <w:lvlText w:val="%1)"/>
      <w:lvlJc w:val="left"/>
      <w:pPr>
        <w:ind w:left="760" w:hanging="360"/>
      </w:pPr>
      <w:rPr>
        <w:rFonts w:ascii="Times New Roman" w:hAnsi="Times New Roman" w:cs="Times New Roman" w:hint="default"/>
      </w:rPr>
    </w:lvl>
    <w:lvl w:ilvl="1" w:tplc="0409000F">
      <w:start w:val="1"/>
      <w:numFmt w:val="decimal"/>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nsid w:val="2E843D77"/>
    <w:multiLevelType w:val="hybridMultilevel"/>
    <w:tmpl w:val="8D14C58A"/>
    <w:lvl w:ilvl="0" w:tplc="B9E63BD4">
      <w:start w:val="1"/>
      <w:numFmt w:val="bullet"/>
      <w:lvlText w:val=""/>
      <w:lvlJc w:val="left"/>
      <w:pPr>
        <w:tabs>
          <w:tab w:val="num" w:pos="720"/>
        </w:tabs>
        <w:ind w:left="720" w:hanging="360"/>
      </w:pPr>
      <w:rPr>
        <w:rFonts w:ascii="Wingdings" w:hAnsi="Wingdings" w:hint="default"/>
      </w:rPr>
    </w:lvl>
    <w:lvl w:ilvl="1" w:tplc="C6DC9052">
      <w:numFmt w:val="bullet"/>
      <w:lvlText w:val="–"/>
      <w:lvlJc w:val="left"/>
      <w:pPr>
        <w:tabs>
          <w:tab w:val="num" w:pos="1440"/>
        </w:tabs>
        <w:ind w:left="1440" w:hanging="360"/>
      </w:pPr>
      <w:rPr>
        <w:rFonts w:ascii="Arial" w:hAnsi="Arial" w:hint="default"/>
      </w:rPr>
    </w:lvl>
    <w:lvl w:ilvl="2" w:tplc="0FAA36F4">
      <w:numFmt w:val="bullet"/>
      <w:lvlText w:val=""/>
      <w:lvlJc w:val="left"/>
      <w:pPr>
        <w:tabs>
          <w:tab w:val="num" w:pos="2160"/>
        </w:tabs>
        <w:ind w:left="2160" w:hanging="360"/>
      </w:pPr>
      <w:rPr>
        <w:rFonts w:ascii="Wingdings" w:hAnsi="Wingdings" w:hint="default"/>
      </w:rPr>
    </w:lvl>
    <w:lvl w:ilvl="3" w:tplc="9D345D0E" w:tentative="1">
      <w:start w:val="1"/>
      <w:numFmt w:val="bullet"/>
      <w:lvlText w:val=""/>
      <w:lvlJc w:val="left"/>
      <w:pPr>
        <w:tabs>
          <w:tab w:val="num" w:pos="2880"/>
        </w:tabs>
        <w:ind w:left="2880" w:hanging="360"/>
      </w:pPr>
      <w:rPr>
        <w:rFonts w:ascii="Wingdings" w:hAnsi="Wingdings" w:hint="default"/>
      </w:rPr>
    </w:lvl>
    <w:lvl w:ilvl="4" w:tplc="464E7E1C" w:tentative="1">
      <w:start w:val="1"/>
      <w:numFmt w:val="bullet"/>
      <w:lvlText w:val=""/>
      <w:lvlJc w:val="left"/>
      <w:pPr>
        <w:tabs>
          <w:tab w:val="num" w:pos="3600"/>
        </w:tabs>
        <w:ind w:left="3600" w:hanging="360"/>
      </w:pPr>
      <w:rPr>
        <w:rFonts w:ascii="Wingdings" w:hAnsi="Wingdings" w:hint="default"/>
      </w:rPr>
    </w:lvl>
    <w:lvl w:ilvl="5" w:tplc="54A23DA0" w:tentative="1">
      <w:start w:val="1"/>
      <w:numFmt w:val="bullet"/>
      <w:lvlText w:val=""/>
      <w:lvlJc w:val="left"/>
      <w:pPr>
        <w:tabs>
          <w:tab w:val="num" w:pos="4320"/>
        </w:tabs>
        <w:ind w:left="4320" w:hanging="360"/>
      </w:pPr>
      <w:rPr>
        <w:rFonts w:ascii="Wingdings" w:hAnsi="Wingdings" w:hint="default"/>
      </w:rPr>
    </w:lvl>
    <w:lvl w:ilvl="6" w:tplc="91AE6A66" w:tentative="1">
      <w:start w:val="1"/>
      <w:numFmt w:val="bullet"/>
      <w:lvlText w:val=""/>
      <w:lvlJc w:val="left"/>
      <w:pPr>
        <w:tabs>
          <w:tab w:val="num" w:pos="5040"/>
        </w:tabs>
        <w:ind w:left="5040" w:hanging="360"/>
      </w:pPr>
      <w:rPr>
        <w:rFonts w:ascii="Wingdings" w:hAnsi="Wingdings" w:hint="default"/>
      </w:rPr>
    </w:lvl>
    <w:lvl w:ilvl="7" w:tplc="41280054" w:tentative="1">
      <w:start w:val="1"/>
      <w:numFmt w:val="bullet"/>
      <w:lvlText w:val=""/>
      <w:lvlJc w:val="left"/>
      <w:pPr>
        <w:tabs>
          <w:tab w:val="num" w:pos="5760"/>
        </w:tabs>
        <w:ind w:left="5760" w:hanging="360"/>
      </w:pPr>
      <w:rPr>
        <w:rFonts w:ascii="Wingdings" w:hAnsi="Wingdings" w:hint="default"/>
      </w:rPr>
    </w:lvl>
    <w:lvl w:ilvl="8" w:tplc="0C94F1BA" w:tentative="1">
      <w:start w:val="1"/>
      <w:numFmt w:val="bullet"/>
      <w:lvlText w:val=""/>
      <w:lvlJc w:val="left"/>
      <w:pPr>
        <w:tabs>
          <w:tab w:val="num" w:pos="6480"/>
        </w:tabs>
        <w:ind w:left="6480" w:hanging="360"/>
      </w:pPr>
      <w:rPr>
        <w:rFonts w:ascii="Wingdings" w:hAnsi="Wingdings" w:hint="default"/>
      </w:rPr>
    </w:lvl>
  </w:abstractNum>
  <w:abstractNum w:abstractNumId="15">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7230A14"/>
    <w:multiLevelType w:val="hybridMultilevel"/>
    <w:tmpl w:val="6DEA241C"/>
    <w:lvl w:ilvl="0" w:tplc="2030396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CA40FEB"/>
    <w:multiLevelType w:val="hybridMultilevel"/>
    <w:tmpl w:val="0F103F4C"/>
    <w:lvl w:ilvl="0" w:tplc="0D561F1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DF05CD9"/>
    <w:multiLevelType w:val="hybridMultilevel"/>
    <w:tmpl w:val="55F2BAEE"/>
    <w:lvl w:ilvl="0" w:tplc="DCB0EFD0">
      <w:start w:val="1"/>
      <w:numFmt w:val="bullet"/>
      <w:lvlText w:val="–"/>
      <w:lvlJc w:val="left"/>
      <w:pPr>
        <w:tabs>
          <w:tab w:val="num" w:pos="720"/>
        </w:tabs>
        <w:ind w:left="720" w:hanging="360"/>
      </w:pPr>
      <w:rPr>
        <w:rFonts w:ascii="Arial" w:hAnsi="Arial" w:hint="default"/>
      </w:rPr>
    </w:lvl>
    <w:lvl w:ilvl="1" w:tplc="88E64FCE">
      <w:start w:val="1"/>
      <w:numFmt w:val="bullet"/>
      <w:lvlText w:val="–"/>
      <w:lvlJc w:val="left"/>
      <w:pPr>
        <w:tabs>
          <w:tab w:val="num" w:pos="1440"/>
        </w:tabs>
        <w:ind w:left="1440" w:hanging="360"/>
      </w:pPr>
      <w:rPr>
        <w:rFonts w:ascii="Arial" w:hAnsi="Arial" w:hint="default"/>
      </w:rPr>
    </w:lvl>
    <w:lvl w:ilvl="2" w:tplc="1E203B68">
      <w:start w:val="1"/>
      <w:numFmt w:val="bullet"/>
      <w:lvlText w:val="–"/>
      <w:lvlJc w:val="left"/>
      <w:pPr>
        <w:tabs>
          <w:tab w:val="num" w:pos="2160"/>
        </w:tabs>
        <w:ind w:left="2160" w:hanging="360"/>
      </w:pPr>
      <w:rPr>
        <w:rFonts w:ascii="Arial" w:hAnsi="Arial" w:hint="default"/>
      </w:rPr>
    </w:lvl>
    <w:lvl w:ilvl="3" w:tplc="95069946">
      <w:start w:val="1"/>
      <w:numFmt w:val="bullet"/>
      <w:lvlText w:val="–"/>
      <w:lvlJc w:val="left"/>
      <w:pPr>
        <w:tabs>
          <w:tab w:val="num" w:pos="2880"/>
        </w:tabs>
        <w:ind w:left="2880" w:hanging="360"/>
      </w:pPr>
      <w:rPr>
        <w:rFonts w:ascii="Arial" w:hAnsi="Arial" w:hint="default"/>
      </w:rPr>
    </w:lvl>
    <w:lvl w:ilvl="4" w:tplc="B2BC6300" w:tentative="1">
      <w:start w:val="1"/>
      <w:numFmt w:val="bullet"/>
      <w:lvlText w:val="–"/>
      <w:lvlJc w:val="left"/>
      <w:pPr>
        <w:tabs>
          <w:tab w:val="num" w:pos="3600"/>
        </w:tabs>
        <w:ind w:left="3600" w:hanging="360"/>
      </w:pPr>
      <w:rPr>
        <w:rFonts w:ascii="Arial" w:hAnsi="Arial" w:hint="default"/>
      </w:rPr>
    </w:lvl>
    <w:lvl w:ilvl="5" w:tplc="5BD8FC08" w:tentative="1">
      <w:start w:val="1"/>
      <w:numFmt w:val="bullet"/>
      <w:lvlText w:val="–"/>
      <w:lvlJc w:val="left"/>
      <w:pPr>
        <w:tabs>
          <w:tab w:val="num" w:pos="4320"/>
        </w:tabs>
        <w:ind w:left="4320" w:hanging="360"/>
      </w:pPr>
      <w:rPr>
        <w:rFonts w:ascii="Arial" w:hAnsi="Arial" w:hint="default"/>
      </w:rPr>
    </w:lvl>
    <w:lvl w:ilvl="6" w:tplc="844CD62A" w:tentative="1">
      <w:start w:val="1"/>
      <w:numFmt w:val="bullet"/>
      <w:lvlText w:val="–"/>
      <w:lvlJc w:val="left"/>
      <w:pPr>
        <w:tabs>
          <w:tab w:val="num" w:pos="5040"/>
        </w:tabs>
        <w:ind w:left="5040" w:hanging="360"/>
      </w:pPr>
      <w:rPr>
        <w:rFonts w:ascii="Arial" w:hAnsi="Arial" w:hint="default"/>
      </w:rPr>
    </w:lvl>
    <w:lvl w:ilvl="7" w:tplc="95E05E50" w:tentative="1">
      <w:start w:val="1"/>
      <w:numFmt w:val="bullet"/>
      <w:lvlText w:val="–"/>
      <w:lvlJc w:val="left"/>
      <w:pPr>
        <w:tabs>
          <w:tab w:val="num" w:pos="5760"/>
        </w:tabs>
        <w:ind w:left="5760" w:hanging="360"/>
      </w:pPr>
      <w:rPr>
        <w:rFonts w:ascii="Arial" w:hAnsi="Arial" w:hint="default"/>
      </w:rPr>
    </w:lvl>
    <w:lvl w:ilvl="8" w:tplc="8C2CE5C4" w:tentative="1">
      <w:start w:val="1"/>
      <w:numFmt w:val="bullet"/>
      <w:lvlText w:val="–"/>
      <w:lvlJc w:val="left"/>
      <w:pPr>
        <w:tabs>
          <w:tab w:val="num" w:pos="6480"/>
        </w:tabs>
        <w:ind w:left="6480" w:hanging="360"/>
      </w:pPr>
      <w:rPr>
        <w:rFonts w:ascii="Arial" w:hAnsi="Arial" w:hint="default"/>
      </w:rPr>
    </w:lvl>
  </w:abstractNum>
  <w:abstractNum w:abstractNumId="19">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0">
    <w:nsid w:val="4124322C"/>
    <w:multiLevelType w:val="hybridMultilevel"/>
    <w:tmpl w:val="D72C3362"/>
    <w:lvl w:ilvl="0" w:tplc="B20E2F8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2B4285D"/>
    <w:multiLevelType w:val="hybridMultilevel"/>
    <w:tmpl w:val="2BB66F22"/>
    <w:lvl w:ilvl="0" w:tplc="7FDC84B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49806E3D"/>
    <w:multiLevelType w:val="hybridMultilevel"/>
    <w:tmpl w:val="9CB2E7B6"/>
    <w:lvl w:ilvl="0" w:tplc="33E64618">
      <w:start w:val="3"/>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nsid w:val="4C257003"/>
    <w:multiLevelType w:val="hybridMultilevel"/>
    <w:tmpl w:val="041283AE"/>
    <w:lvl w:ilvl="0" w:tplc="58E0DB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DF5010B"/>
    <w:multiLevelType w:val="hybridMultilevel"/>
    <w:tmpl w:val="CB04F7E6"/>
    <w:lvl w:ilvl="0" w:tplc="5FFCDCB0">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nsid w:val="4F745A28"/>
    <w:multiLevelType w:val="hybridMultilevel"/>
    <w:tmpl w:val="286618DA"/>
    <w:lvl w:ilvl="0" w:tplc="BF189B0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6">
    <w:nsid w:val="4FBD3CA8"/>
    <w:multiLevelType w:val="hybridMultilevel"/>
    <w:tmpl w:val="BBE26168"/>
    <w:lvl w:ilvl="0" w:tplc="A96C0C22">
      <w:numFmt w:val="bullet"/>
      <w:lvlText w:val="-"/>
      <w:lvlJc w:val="left"/>
      <w:pPr>
        <w:ind w:left="760" w:hanging="360"/>
      </w:pPr>
      <w:rPr>
        <w:rFonts w:ascii="Times" w:eastAsia="맑은 고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3035AA2"/>
    <w:multiLevelType w:val="multilevel"/>
    <w:tmpl w:val="5CA8F786"/>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54504AF7"/>
    <w:multiLevelType w:val="hybridMultilevel"/>
    <w:tmpl w:val="6EB23E08"/>
    <w:lvl w:ilvl="0" w:tplc="049639C6">
      <w:start w:val="1"/>
      <w:numFmt w:val="bullet"/>
      <w:lvlText w:val="•"/>
      <w:lvlJc w:val="left"/>
      <w:pPr>
        <w:tabs>
          <w:tab w:val="num" w:pos="720"/>
        </w:tabs>
        <w:ind w:left="720" w:hanging="360"/>
      </w:pPr>
      <w:rPr>
        <w:rFonts w:ascii="Arial" w:hAnsi="Arial" w:hint="default"/>
      </w:rPr>
    </w:lvl>
    <w:lvl w:ilvl="1" w:tplc="E884D478">
      <w:start w:val="2819"/>
      <w:numFmt w:val="bullet"/>
      <w:lvlText w:val="–"/>
      <w:lvlJc w:val="left"/>
      <w:pPr>
        <w:tabs>
          <w:tab w:val="num" w:pos="1440"/>
        </w:tabs>
        <w:ind w:left="1440" w:hanging="360"/>
      </w:pPr>
      <w:rPr>
        <w:rFonts w:ascii="Arial" w:hAnsi="Arial" w:hint="default"/>
      </w:rPr>
    </w:lvl>
    <w:lvl w:ilvl="2" w:tplc="950A1DA6">
      <w:start w:val="2819"/>
      <w:numFmt w:val="bullet"/>
      <w:lvlText w:val="•"/>
      <w:lvlJc w:val="left"/>
      <w:pPr>
        <w:tabs>
          <w:tab w:val="num" w:pos="2160"/>
        </w:tabs>
        <w:ind w:left="2160" w:hanging="360"/>
      </w:pPr>
      <w:rPr>
        <w:rFonts w:ascii="Arial" w:hAnsi="Arial" w:hint="default"/>
      </w:rPr>
    </w:lvl>
    <w:lvl w:ilvl="3" w:tplc="D6B2E49E">
      <w:start w:val="3633"/>
      <w:numFmt w:val="bullet"/>
      <w:lvlText w:val="–"/>
      <w:lvlJc w:val="left"/>
      <w:pPr>
        <w:tabs>
          <w:tab w:val="num" w:pos="2880"/>
        </w:tabs>
        <w:ind w:left="2880" w:hanging="360"/>
      </w:pPr>
      <w:rPr>
        <w:rFonts w:ascii="Arial" w:hAnsi="Arial" w:hint="default"/>
      </w:rPr>
    </w:lvl>
    <w:lvl w:ilvl="4" w:tplc="3B44FC7E" w:tentative="1">
      <w:start w:val="1"/>
      <w:numFmt w:val="bullet"/>
      <w:lvlText w:val="•"/>
      <w:lvlJc w:val="left"/>
      <w:pPr>
        <w:tabs>
          <w:tab w:val="num" w:pos="3600"/>
        </w:tabs>
        <w:ind w:left="3600" w:hanging="360"/>
      </w:pPr>
      <w:rPr>
        <w:rFonts w:ascii="Arial" w:hAnsi="Arial" w:hint="default"/>
      </w:rPr>
    </w:lvl>
    <w:lvl w:ilvl="5" w:tplc="0BE257CE" w:tentative="1">
      <w:start w:val="1"/>
      <w:numFmt w:val="bullet"/>
      <w:lvlText w:val="•"/>
      <w:lvlJc w:val="left"/>
      <w:pPr>
        <w:tabs>
          <w:tab w:val="num" w:pos="4320"/>
        </w:tabs>
        <w:ind w:left="4320" w:hanging="360"/>
      </w:pPr>
      <w:rPr>
        <w:rFonts w:ascii="Arial" w:hAnsi="Arial" w:hint="default"/>
      </w:rPr>
    </w:lvl>
    <w:lvl w:ilvl="6" w:tplc="114876C2" w:tentative="1">
      <w:start w:val="1"/>
      <w:numFmt w:val="bullet"/>
      <w:lvlText w:val="•"/>
      <w:lvlJc w:val="left"/>
      <w:pPr>
        <w:tabs>
          <w:tab w:val="num" w:pos="5040"/>
        </w:tabs>
        <w:ind w:left="5040" w:hanging="360"/>
      </w:pPr>
      <w:rPr>
        <w:rFonts w:ascii="Arial" w:hAnsi="Arial" w:hint="default"/>
      </w:rPr>
    </w:lvl>
    <w:lvl w:ilvl="7" w:tplc="815042A0" w:tentative="1">
      <w:start w:val="1"/>
      <w:numFmt w:val="bullet"/>
      <w:lvlText w:val="•"/>
      <w:lvlJc w:val="left"/>
      <w:pPr>
        <w:tabs>
          <w:tab w:val="num" w:pos="5760"/>
        </w:tabs>
        <w:ind w:left="5760" w:hanging="360"/>
      </w:pPr>
      <w:rPr>
        <w:rFonts w:ascii="Arial" w:hAnsi="Arial" w:hint="default"/>
      </w:rPr>
    </w:lvl>
    <w:lvl w:ilvl="8" w:tplc="5B8EF05E" w:tentative="1">
      <w:start w:val="1"/>
      <w:numFmt w:val="bullet"/>
      <w:lvlText w:val="•"/>
      <w:lvlJc w:val="left"/>
      <w:pPr>
        <w:tabs>
          <w:tab w:val="num" w:pos="6480"/>
        </w:tabs>
        <w:ind w:left="6480" w:hanging="360"/>
      </w:pPr>
      <w:rPr>
        <w:rFonts w:ascii="Arial" w:hAnsi="Arial" w:hint="default"/>
      </w:rPr>
    </w:lvl>
  </w:abstractNum>
  <w:abstractNum w:abstractNumId="29">
    <w:nsid w:val="58447F33"/>
    <w:multiLevelType w:val="hybridMultilevel"/>
    <w:tmpl w:val="5F14DFF0"/>
    <w:lvl w:ilvl="0" w:tplc="04090011">
      <w:start w:val="1"/>
      <w:numFmt w:val="decimalEnclosedCircle"/>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5CE515D7"/>
    <w:multiLevelType w:val="hybridMultilevel"/>
    <w:tmpl w:val="2D00D956"/>
    <w:lvl w:ilvl="0" w:tplc="9C283F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644A2870"/>
    <w:multiLevelType w:val="hybridMultilevel"/>
    <w:tmpl w:val="8D1CD37E"/>
    <w:lvl w:ilvl="0" w:tplc="706C699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68AA0DB0"/>
    <w:multiLevelType w:val="hybridMultilevel"/>
    <w:tmpl w:val="2C22710E"/>
    <w:lvl w:ilvl="0" w:tplc="F8A698D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3">
    <w:nsid w:val="6ED361EE"/>
    <w:multiLevelType w:val="hybridMultilevel"/>
    <w:tmpl w:val="8312B336"/>
    <w:lvl w:ilvl="0" w:tplc="15748B6E">
      <w:start w:val="4"/>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nsid w:val="7457770C"/>
    <w:multiLevelType w:val="hybridMultilevel"/>
    <w:tmpl w:val="926CC502"/>
    <w:lvl w:ilvl="0" w:tplc="7D42F456">
      <w:start w:val="1"/>
      <w:numFmt w:val="bullet"/>
      <w:lvlText w:val="•"/>
      <w:lvlJc w:val="left"/>
      <w:pPr>
        <w:tabs>
          <w:tab w:val="num" w:pos="360"/>
        </w:tabs>
        <w:ind w:left="360" w:hanging="360"/>
      </w:pPr>
      <w:rPr>
        <w:rFonts w:ascii="Arial" w:hAnsi="Arial" w:hint="default"/>
      </w:rPr>
    </w:lvl>
    <w:lvl w:ilvl="1" w:tplc="4DD09C8C">
      <w:start w:val="1"/>
      <w:numFmt w:val="bullet"/>
      <w:lvlText w:val="•"/>
      <w:lvlJc w:val="left"/>
      <w:pPr>
        <w:tabs>
          <w:tab w:val="num" w:pos="1080"/>
        </w:tabs>
        <w:ind w:left="1080" w:hanging="360"/>
      </w:pPr>
      <w:rPr>
        <w:rFonts w:ascii="Arial" w:hAnsi="Arial" w:hint="default"/>
      </w:rPr>
    </w:lvl>
    <w:lvl w:ilvl="2" w:tplc="2208FBD0">
      <w:start w:val="1"/>
      <w:numFmt w:val="bullet"/>
      <w:lvlText w:val="•"/>
      <w:lvlJc w:val="left"/>
      <w:pPr>
        <w:tabs>
          <w:tab w:val="num" w:pos="1800"/>
        </w:tabs>
        <w:ind w:left="1800" w:hanging="360"/>
      </w:pPr>
      <w:rPr>
        <w:rFonts w:ascii="Arial" w:hAnsi="Arial" w:hint="default"/>
      </w:rPr>
    </w:lvl>
    <w:lvl w:ilvl="3" w:tplc="FEC68216">
      <w:start w:val="1"/>
      <w:numFmt w:val="bullet"/>
      <w:lvlText w:val="•"/>
      <w:lvlJc w:val="left"/>
      <w:pPr>
        <w:tabs>
          <w:tab w:val="num" w:pos="2520"/>
        </w:tabs>
        <w:ind w:left="2520" w:hanging="360"/>
      </w:pPr>
      <w:rPr>
        <w:rFonts w:ascii="Arial" w:hAnsi="Arial" w:hint="default"/>
      </w:rPr>
    </w:lvl>
    <w:lvl w:ilvl="4" w:tplc="F83CA8E4">
      <w:start w:val="1"/>
      <w:numFmt w:val="bullet"/>
      <w:lvlText w:val="•"/>
      <w:lvlJc w:val="left"/>
      <w:pPr>
        <w:tabs>
          <w:tab w:val="num" w:pos="3240"/>
        </w:tabs>
        <w:ind w:left="3240" w:hanging="360"/>
      </w:pPr>
      <w:rPr>
        <w:rFonts w:ascii="Arial" w:hAnsi="Arial" w:hint="default"/>
      </w:rPr>
    </w:lvl>
    <w:lvl w:ilvl="5" w:tplc="A6FCACEC">
      <w:start w:val="1"/>
      <w:numFmt w:val="bullet"/>
      <w:lvlText w:val="•"/>
      <w:lvlJc w:val="left"/>
      <w:pPr>
        <w:tabs>
          <w:tab w:val="num" w:pos="3960"/>
        </w:tabs>
        <w:ind w:left="3960" w:hanging="360"/>
      </w:pPr>
      <w:rPr>
        <w:rFonts w:ascii="Arial" w:hAnsi="Arial" w:hint="default"/>
      </w:rPr>
    </w:lvl>
    <w:lvl w:ilvl="6" w:tplc="7006F262">
      <w:start w:val="1"/>
      <w:numFmt w:val="bullet"/>
      <w:lvlText w:val="•"/>
      <w:lvlJc w:val="left"/>
      <w:pPr>
        <w:tabs>
          <w:tab w:val="num" w:pos="4680"/>
        </w:tabs>
        <w:ind w:left="4680" w:hanging="360"/>
      </w:pPr>
      <w:rPr>
        <w:rFonts w:ascii="Arial" w:hAnsi="Arial" w:hint="default"/>
      </w:rPr>
    </w:lvl>
    <w:lvl w:ilvl="7" w:tplc="46B64106" w:tentative="1">
      <w:start w:val="1"/>
      <w:numFmt w:val="bullet"/>
      <w:lvlText w:val="•"/>
      <w:lvlJc w:val="left"/>
      <w:pPr>
        <w:tabs>
          <w:tab w:val="num" w:pos="5400"/>
        </w:tabs>
        <w:ind w:left="5400" w:hanging="360"/>
      </w:pPr>
      <w:rPr>
        <w:rFonts w:ascii="Arial" w:hAnsi="Arial" w:hint="default"/>
      </w:rPr>
    </w:lvl>
    <w:lvl w:ilvl="8" w:tplc="E54AF7DE" w:tentative="1">
      <w:start w:val="1"/>
      <w:numFmt w:val="bullet"/>
      <w:lvlText w:val="•"/>
      <w:lvlJc w:val="left"/>
      <w:pPr>
        <w:tabs>
          <w:tab w:val="num" w:pos="6120"/>
        </w:tabs>
        <w:ind w:left="6120" w:hanging="360"/>
      </w:pPr>
      <w:rPr>
        <w:rFonts w:ascii="Arial" w:hAnsi="Arial" w:hint="default"/>
      </w:rPr>
    </w:lvl>
  </w:abstractNum>
  <w:abstractNum w:abstractNumId="35">
    <w:nsid w:val="77C51FEC"/>
    <w:multiLevelType w:val="hybridMultilevel"/>
    <w:tmpl w:val="96F0DD68"/>
    <w:lvl w:ilvl="0" w:tplc="90B627B0">
      <w:start w:val="1"/>
      <w:numFmt w:val="bullet"/>
      <w:lvlText w:val="•"/>
      <w:lvlJc w:val="left"/>
      <w:pPr>
        <w:tabs>
          <w:tab w:val="num" w:pos="720"/>
        </w:tabs>
        <w:ind w:left="720" w:hanging="360"/>
      </w:pPr>
      <w:rPr>
        <w:rFonts w:ascii="Arial" w:hAnsi="Arial" w:hint="default"/>
      </w:rPr>
    </w:lvl>
    <w:lvl w:ilvl="1" w:tplc="D67E435A">
      <w:start w:val="1127"/>
      <w:numFmt w:val="bullet"/>
      <w:lvlText w:val="–"/>
      <w:lvlJc w:val="left"/>
      <w:pPr>
        <w:tabs>
          <w:tab w:val="num" w:pos="1440"/>
        </w:tabs>
        <w:ind w:left="1440" w:hanging="360"/>
      </w:pPr>
      <w:rPr>
        <w:rFonts w:ascii="Arial" w:hAnsi="Arial" w:hint="default"/>
      </w:rPr>
    </w:lvl>
    <w:lvl w:ilvl="2" w:tplc="2BB4F328">
      <w:start w:val="1127"/>
      <w:numFmt w:val="bullet"/>
      <w:lvlText w:val="•"/>
      <w:lvlJc w:val="left"/>
      <w:pPr>
        <w:tabs>
          <w:tab w:val="num" w:pos="2160"/>
        </w:tabs>
        <w:ind w:left="2160" w:hanging="360"/>
      </w:pPr>
      <w:rPr>
        <w:rFonts w:ascii="Arial" w:hAnsi="Arial" w:hint="default"/>
      </w:rPr>
    </w:lvl>
    <w:lvl w:ilvl="3" w:tplc="EC46C484">
      <w:start w:val="1127"/>
      <w:numFmt w:val="bullet"/>
      <w:lvlText w:val="–"/>
      <w:lvlJc w:val="left"/>
      <w:pPr>
        <w:tabs>
          <w:tab w:val="num" w:pos="2880"/>
        </w:tabs>
        <w:ind w:left="2880" w:hanging="360"/>
      </w:pPr>
      <w:rPr>
        <w:rFonts w:ascii="Arial" w:hAnsi="Arial" w:hint="default"/>
      </w:rPr>
    </w:lvl>
    <w:lvl w:ilvl="4" w:tplc="A906E5C2" w:tentative="1">
      <w:start w:val="1"/>
      <w:numFmt w:val="bullet"/>
      <w:lvlText w:val="•"/>
      <w:lvlJc w:val="left"/>
      <w:pPr>
        <w:tabs>
          <w:tab w:val="num" w:pos="3600"/>
        </w:tabs>
        <w:ind w:left="3600" w:hanging="360"/>
      </w:pPr>
      <w:rPr>
        <w:rFonts w:ascii="Arial" w:hAnsi="Arial" w:hint="default"/>
      </w:rPr>
    </w:lvl>
    <w:lvl w:ilvl="5" w:tplc="D17ADD52" w:tentative="1">
      <w:start w:val="1"/>
      <w:numFmt w:val="bullet"/>
      <w:lvlText w:val="•"/>
      <w:lvlJc w:val="left"/>
      <w:pPr>
        <w:tabs>
          <w:tab w:val="num" w:pos="4320"/>
        </w:tabs>
        <w:ind w:left="4320" w:hanging="360"/>
      </w:pPr>
      <w:rPr>
        <w:rFonts w:ascii="Arial" w:hAnsi="Arial" w:hint="default"/>
      </w:rPr>
    </w:lvl>
    <w:lvl w:ilvl="6" w:tplc="0C380E6C" w:tentative="1">
      <w:start w:val="1"/>
      <w:numFmt w:val="bullet"/>
      <w:lvlText w:val="•"/>
      <w:lvlJc w:val="left"/>
      <w:pPr>
        <w:tabs>
          <w:tab w:val="num" w:pos="5040"/>
        </w:tabs>
        <w:ind w:left="5040" w:hanging="360"/>
      </w:pPr>
      <w:rPr>
        <w:rFonts w:ascii="Arial" w:hAnsi="Arial" w:hint="default"/>
      </w:rPr>
    </w:lvl>
    <w:lvl w:ilvl="7" w:tplc="A72AA30E" w:tentative="1">
      <w:start w:val="1"/>
      <w:numFmt w:val="bullet"/>
      <w:lvlText w:val="•"/>
      <w:lvlJc w:val="left"/>
      <w:pPr>
        <w:tabs>
          <w:tab w:val="num" w:pos="5760"/>
        </w:tabs>
        <w:ind w:left="5760" w:hanging="360"/>
      </w:pPr>
      <w:rPr>
        <w:rFonts w:ascii="Arial" w:hAnsi="Arial" w:hint="default"/>
      </w:rPr>
    </w:lvl>
    <w:lvl w:ilvl="8" w:tplc="BE7E6E60" w:tentative="1">
      <w:start w:val="1"/>
      <w:numFmt w:val="bullet"/>
      <w:lvlText w:val="•"/>
      <w:lvlJc w:val="left"/>
      <w:pPr>
        <w:tabs>
          <w:tab w:val="num" w:pos="6480"/>
        </w:tabs>
        <w:ind w:left="6480" w:hanging="360"/>
      </w:pPr>
      <w:rPr>
        <w:rFonts w:ascii="Arial" w:hAnsi="Arial" w:hint="default"/>
      </w:rPr>
    </w:lvl>
  </w:abstractNum>
  <w:abstractNum w:abstractNumId="36">
    <w:nsid w:val="7A6D770D"/>
    <w:multiLevelType w:val="hybridMultilevel"/>
    <w:tmpl w:val="E43EDCD6"/>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F3470F"/>
    <w:multiLevelType w:val="hybridMultilevel"/>
    <w:tmpl w:val="BB6810E6"/>
    <w:lvl w:ilvl="0" w:tplc="FA2E5232">
      <w:start w:val="4"/>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0">
    <w:nsid w:val="7E71160D"/>
    <w:multiLevelType w:val="hybridMultilevel"/>
    <w:tmpl w:val="6414D592"/>
    <w:lvl w:ilvl="0" w:tplc="C892113E">
      <w:start w:val="1"/>
      <w:numFmt w:val="bullet"/>
      <w:lvlText w:val="•"/>
      <w:lvlJc w:val="left"/>
      <w:pPr>
        <w:tabs>
          <w:tab w:val="num" w:pos="720"/>
        </w:tabs>
        <w:ind w:left="720" w:hanging="360"/>
      </w:pPr>
      <w:rPr>
        <w:rFonts w:ascii="Arial" w:hAnsi="Arial" w:hint="default"/>
      </w:rPr>
    </w:lvl>
    <w:lvl w:ilvl="1" w:tplc="CBE008B4">
      <w:start w:val="1406"/>
      <w:numFmt w:val="bullet"/>
      <w:lvlText w:val="–"/>
      <w:lvlJc w:val="left"/>
      <w:pPr>
        <w:tabs>
          <w:tab w:val="num" w:pos="1440"/>
        </w:tabs>
        <w:ind w:left="1440" w:hanging="360"/>
      </w:pPr>
      <w:rPr>
        <w:rFonts w:ascii="Arial" w:hAnsi="Arial" w:hint="default"/>
      </w:rPr>
    </w:lvl>
    <w:lvl w:ilvl="2" w:tplc="3E3043F4">
      <w:start w:val="1406"/>
      <w:numFmt w:val="bullet"/>
      <w:lvlText w:val="•"/>
      <w:lvlJc w:val="left"/>
      <w:pPr>
        <w:tabs>
          <w:tab w:val="num" w:pos="2160"/>
        </w:tabs>
        <w:ind w:left="2160" w:hanging="360"/>
      </w:pPr>
      <w:rPr>
        <w:rFonts w:ascii="Arial" w:hAnsi="Arial" w:hint="default"/>
      </w:rPr>
    </w:lvl>
    <w:lvl w:ilvl="3" w:tplc="3F6EB182" w:tentative="1">
      <w:start w:val="1"/>
      <w:numFmt w:val="bullet"/>
      <w:lvlText w:val="•"/>
      <w:lvlJc w:val="left"/>
      <w:pPr>
        <w:tabs>
          <w:tab w:val="num" w:pos="2880"/>
        </w:tabs>
        <w:ind w:left="2880" w:hanging="360"/>
      </w:pPr>
      <w:rPr>
        <w:rFonts w:ascii="Arial" w:hAnsi="Arial" w:hint="default"/>
      </w:rPr>
    </w:lvl>
    <w:lvl w:ilvl="4" w:tplc="4002D8CA" w:tentative="1">
      <w:start w:val="1"/>
      <w:numFmt w:val="bullet"/>
      <w:lvlText w:val="•"/>
      <w:lvlJc w:val="left"/>
      <w:pPr>
        <w:tabs>
          <w:tab w:val="num" w:pos="3600"/>
        </w:tabs>
        <w:ind w:left="3600" w:hanging="360"/>
      </w:pPr>
      <w:rPr>
        <w:rFonts w:ascii="Arial" w:hAnsi="Arial" w:hint="default"/>
      </w:rPr>
    </w:lvl>
    <w:lvl w:ilvl="5" w:tplc="7DA81772" w:tentative="1">
      <w:start w:val="1"/>
      <w:numFmt w:val="bullet"/>
      <w:lvlText w:val="•"/>
      <w:lvlJc w:val="left"/>
      <w:pPr>
        <w:tabs>
          <w:tab w:val="num" w:pos="4320"/>
        </w:tabs>
        <w:ind w:left="4320" w:hanging="360"/>
      </w:pPr>
      <w:rPr>
        <w:rFonts w:ascii="Arial" w:hAnsi="Arial" w:hint="default"/>
      </w:rPr>
    </w:lvl>
    <w:lvl w:ilvl="6" w:tplc="E6FCFFE8" w:tentative="1">
      <w:start w:val="1"/>
      <w:numFmt w:val="bullet"/>
      <w:lvlText w:val="•"/>
      <w:lvlJc w:val="left"/>
      <w:pPr>
        <w:tabs>
          <w:tab w:val="num" w:pos="5040"/>
        </w:tabs>
        <w:ind w:left="5040" w:hanging="360"/>
      </w:pPr>
      <w:rPr>
        <w:rFonts w:ascii="Arial" w:hAnsi="Arial" w:hint="default"/>
      </w:rPr>
    </w:lvl>
    <w:lvl w:ilvl="7" w:tplc="199A77D0" w:tentative="1">
      <w:start w:val="1"/>
      <w:numFmt w:val="bullet"/>
      <w:lvlText w:val="•"/>
      <w:lvlJc w:val="left"/>
      <w:pPr>
        <w:tabs>
          <w:tab w:val="num" w:pos="5760"/>
        </w:tabs>
        <w:ind w:left="5760" w:hanging="360"/>
      </w:pPr>
      <w:rPr>
        <w:rFonts w:ascii="Arial" w:hAnsi="Arial" w:hint="default"/>
      </w:rPr>
    </w:lvl>
    <w:lvl w:ilvl="8" w:tplc="E7E01394"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3"/>
  </w:num>
  <w:num w:numId="3">
    <w:abstractNumId w:val="27"/>
  </w:num>
  <w:num w:numId="4">
    <w:abstractNumId w:val="37"/>
  </w:num>
  <w:num w:numId="5">
    <w:abstractNumId w:val="39"/>
  </w:num>
  <w:num w:numId="6">
    <w:abstractNumId w:val="19"/>
  </w:num>
  <w:num w:numId="7">
    <w:abstractNumId w:val="0"/>
  </w:num>
  <w:num w:numId="8">
    <w:abstractNumId w:val="28"/>
  </w:num>
  <w:num w:numId="9">
    <w:abstractNumId w:val="36"/>
  </w:num>
  <w:num w:numId="10">
    <w:abstractNumId w:val="3"/>
  </w:num>
  <w:num w:numId="11">
    <w:abstractNumId w:val="38"/>
  </w:num>
  <w:num w:numId="12">
    <w:abstractNumId w:val="3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22"/>
  </w:num>
  <w:num w:numId="16">
    <w:abstractNumId w:val="35"/>
  </w:num>
  <w:num w:numId="17">
    <w:abstractNumId w:val="1"/>
  </w:num>
  <w:num w:numId="18">
    <w:abstractNumId w:val="7"/>
  </w:num>
  <w:num w:numId="19">
    <w:abstractNumId w:val="6"/>
  </w:num>
  <w:num w:numId="20">
    <w:abstractNumId w:val="32"/>
  </w:num>
  <w:num w:numId="21">
    <w:abstractNumId w:val="25"/>
  </w:num>
  <w:num w:numId="22">
    <w:abstractNumId w:val="29"/>
  </w:num>
  <w:num w:numId="23">
    <w:abstractNumId w:val="26"/>
  </w:num>
  <w:num w:numId="24">
    <w:abstractNumId w:val="14"/>
  </w:num>
  <w:num w:numId="25">
    <w:abstractNumId w:val="31"/>
  </w:num>
  <w:num w:numId="26">
    <w:abstractNumId w:val="24"/>
  </w:num>
  <w:num w:numId="27">
    <w:abstractNumId w:val="23"/>
  </w:num>
  <w:num w:numId="28">
    <w:abstractNumId w:val="12"/>
  </w:num>
  <w:num w:numId="29">
    <w:abstractNumId w:val="4"/>
  </w:num>
  <w:num w:numId="30">
    <w:abstractNumId w:val="16"/>
  </w:num>
  <w:num w:numId="31">
    <w:abstractNumId w:val="2"/>
  </w:num>
  <w:num w:numId="32">
    <w:abstractNumId w:val="11"/>
  </w:num>
  <w:num w:numId="33">
    <w:abstractNumId w:val="18"/>
  </w:num>
  <w:num w:numId="34">
    <w:abstractNumId w:val="10"/>
  </w:num>
  <w:num w:numId="35">
    <w:abstractNumId w:val="30"/>
  </w:num>
  <w:num w:numId="36">
    <w:abstractNumId w:val="40"/>
  </w:num>
  <w:num w:numId="37">
    <w:abstractNumId w:val="8"/>
  </w:num>
  <w:num w:numId="38">
    <w:abstractNumId w:val="20"/>
  </w:num>
  <w:num w:numId="39">
    <w:abstractNumId w:val="21"/>
  </w:num>
  <w:num w:numId="40">
    <w:abstractNumId w:val="17"/>
  </w:num>
  <w:num w:numId="41">
    <w:abstractNumId w:val="5"/>
  </w:num>
  <w:num w:numId="4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45B"/>
    <w:rsid w:val="0000083C"/>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246"/>
    <w:rsid w:val="00010300"/>
    <w:rsid w:val="00010F32"/>
    <w:rsid w:val="00011651"/>
    <w:rsid w:val="00011F14"/>
    <w:rsid w:val="0001258E"/>
    <w:rsid w:val="00012738"/>
    <w:rsid w:val="00012850"/>
    <w:rsid w:val="00012E36"/>
    <w:rsid w:val="00012FDD"/>
    <w:rsid w:val="00013055"/>
    <w:rsid w:val="000131DA"/>
    <w:rsid w:val="000143AD"/>
    <w:rsid w:val="0001478A"/>
    <w:rsid w:val="00015664"/>
    <w:rsid w:val="000158D1"/>
    <w:rsid w:val="00015FA8"/>
    <w:rsid w:val="00015FC7"/>
    <w:rsid w:val="0001612D"/>
    <w:rsid w:val="00016310"/>
    <w:rsid w:val="000163E3"/>
    <w:rsid w:val="00016B13"/>
    <w:rsid w:val="000171D8"/>
    <w:rsid w:val="00017249"/>
    <w:rsid w:val="000175E7"/>
    <w:rsid w:val="000176D5"/>
    <w:rsid w:val="0001775C"/>
    <w:rsid w:val="00020A46"/>
    <w:rsid w:val="00020E16"/>
    <w:rsid w:val="0002131A"/>
    <w:rsid w:val="00021728"/>
    <w:rsid w:val="00021E69"/>
    <w:rsid w:val="0002239C"/>
    <w:rsid w:val="00022517"/>
    <w:rsid w:val="000233F4"/>
    <w:rsid w:val="00023BE1"/>
    <w:rsid w:val="0002413F"/>
    <w:rsid w:val="0002434B"/>
    <w:rsid w:val="00025124"/>
    <w:rsid w:val="00025449"/>
    <w:rsid w:val="0002587A"/>
    <w:rsid w:val="00025D9A"/>
    <w:rsid w:val="00025EF9"/>
    <w:rsid w:val="000260CD"/>
    <w:rsid w:val="00026134"/>
    <w:rsid w:val="0002693C"/>
    <w:rsid w:val="00026D91"/>
    <w:rsid w:val="000272EB"/>
    <w:rsid w:val="00027EBD"/>
    <w:rsid w:val="00030038"/>
    <w:rsid w:val="00030228"/>
    <w:rsid w:val="0003055F"/>
    <w:rsid w:val="00030CB5"/>
    <w:rsid w:val="000310F9"/>
    <w:rsid w:val="000316CC"/>
    <w:rsid w:val="000319A3"/>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36CF8"/>
    <w:rsid w:val="00037236"/>
    <w:rsid w:val="000401DC"/>
    <w:rsid w:val="00041274"/>
    <w:rsid w:val="000415AB"/>
    <w:rsid w:val="00041B42"/>
    <w:rsid w:val="00041EA9"/>
    <w:rsid w:val="0004289F"/>
    <w:rsid w:val="00042F00"/>
    <w:rsid w:val="0004330F"/>
    <w:rsid w:val="000439C8"/>
    <w:rsid w:val="00043B5F"/>
    <w:rsid w:val="00043B90"/>
    <w:rsid w:val="000450D9"/>
    <w:rsid w:val="00046061"/>
    <w:rsid w:val="000461D0"/>
    <w:rsid w:val="00046C16"/>
    <w:rsid w:val="00046F2A"/>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5B74"/>
    <w:rsid w:val="0005629B"/>
    <w:rsid w:val="0005684A"/>
    <w:rsid w:val="000568D7"/>
    <w:rsid w:val="00056985"/>
    <w:rsid w:val="00056C93"/>
    <w:rsid w:val="000570B4"/>
    <w:rsid w:val="0005792C"/>
    <w:rsid w:val="000579A3"/>
    <w:rsid w:val="00060954"/>
    <w:rsid w:val="00060BFE"/>
    <w:rsid w:val="00060C02"/>
    <w:rsid w:val="00060DD6"/>
    <w:rsid w:val="00061620"/>
    <w:rsid w:val="00061791"/>
    <w:rsid w:val="00061794"/>
    <w:rsid w:val="00061811"/>
    <w:rsid w:val="00061BDB"/>
    <w:rsid w:val="00062AA4"/>
    <w:rsid w:val="00063058"/>
    <w:rsid w:val="000639D7"/>
    <w:rsid w:val="00063B68"/>
    <w:rsid w:val="00063CCB"/>
    <w:rsid w:val="00063FC8"/>
    <w:rsid w:val="00064460"/>
    <w:rsid w:val="00064E0B"/>
    <w:rsid w:val="0006507A"/>
    <w:rsid w:val="0006511E"/>
    <w:rsid w:val="000653AE"/>
    <w:rsid w:val="00065573"/>
    <w:rsid w:val="000659C0"/>
    <w:rsid w:val="00065FD0"/>
    <w:rsid w:val="000660C6"/>
    <w:rsid w:val="000665B4"/>
    <w:rsid w:val="00066632"/>
    <w:rsid w:val="00066C5C"/>
    <w:rsid w:val="0006795B"/>
    <w:rsid w:val="00067BBB"/>
    <w:rsid w:val="00070896"/>
    <w:rsid w:val="00070C61"/>
    <w:rsid w:val="00070C68"/>
    <w:rsid w:val="00071011"/>
    <w:rsid w:val="00071D4E"/>
    <w:rsid w:val="000723C7"/>
    <w:rsid w:val="000726D2"/>
    <w:rsid w:val="00072BF0"/>
    <w:rsid w:val="00072C30"/>
    <w:rsid w:val="00072C46"/>
    <w:rsid w:val="0007321D"/>
    <w:rsid w:val="00073291"/>
    <w:rsid w:val="00073964"/>
    <w:rsid w:val="00073DD2"/>
    <w:rsid w:val="00073E69"/>
    <w:rsid w:val="00073F19"/>
    <w:rsid w:val="00073F47"/>
    <w:rsid w:val="00074033"/>
    <w:rsid w:val="0007407D"/>
    <w:rsid w:val="00074251"/>
    <w:rsid w:val="00074E5B"/>
    <w:rsid w:val="0007545E"/>
    <w:rsid w:val="00075548"/>
    <w:rsid w:val="000755F5"/>
    <w:rsid w:val="000757E6"/>
    <w:rsid w:val="00075E99"/>
    <w:rsid w:val="00076229"/>
    <w:rsid w:val="00076619"/>
    <w:rsid w:val="0007664C"/>
    <w:rsid w:val="0007720E"/>
    <w:rsid w:val="00080C62"/>
    <w:rsid w:val="00080D26"/>
    <w:rsid w:val="000812E5"/>
    <w:rsid w:val="0008142A"/>
    <w:rsid w:val="00081C6D"/>
    <w:rsid w:val="00081EB0"/>
    <w:rsid w:val="00081FEC"/>
    <w:rsid w:val="00082434"/>
    <w:rsid w:val="00082B84"/>
    <w:rsid w:val="000834BD"/>
    <w:rsid w:val="00083802"/>
    <w:rsid w:val="0008401E"/>
    <w:rsid w:val="000844AC"/>
    <w:rsid w:val="00084BD1"/>
    <w:rsid w:val="00084D25"/>
    <w:rsid w:val="000850E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3234"/>
    <w:rsid w:val="000932BC"/>
    <w:rsid w:val="000932D7"/>
    <w:rsid w:val="00093394"/>
    <w:rsid w:val="000935E0"/>
    <w:rsid w:val="00094287"/>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B73"/>
    <w:rsid w:val="000A5DC7"/>
    <w:rsid w:val="000A5FF4"/>
    <w:rsid w:val="000A62EA"/>
    <w:rsid w:val="000A75DB"/>
    <w:rsid w:val="000A763F"/>
    <w:rsid w:val="000A7FE3"/>
    <w:rsid w:val="000B08B9"/>
    <w:rsid w:val="000B0BE1"/>
    <w:rsid w:val="000B0E98"/>
    <w:rsid w:val="000B1425"/>
    <w:rsid w:val="000B160D"/>
    <w:rsid w:val="000B223C"/>
    <w:rsid w:val="000B2552"/>
    <w:rsid w:val="000B26F4"/>
    <w:rsid w:val="000B2831"/>
    <w:rsid w:val="000B2C3C"/>
    <w:rsid w:val="000B2F82"/>
    <w:rsid w:val="000B3115"/>
    <w:rsid w:val="000B35D3"/>
    <w:rsid w:val="000B3749"/>
    <w:rsid w:val="000B3AC8"/>
    <w:rsid w:val="000B3C68"/>
    <w:rsid w:val="000B4437"/>
    <w:rsid w:val="000B476E"/>
    <w:rsid w:val="000B490D"/>
    <w:rsid w:val="000B4B09"/>
    <w:rsid w:val="000B4B7E"/>
    <w:rsid w:val="000B4E63"/>
    <w:rsid w:val="000B5023"/>
    <w:rsid w:val="000B598A"/>
    <w:rsid w:val="000B5C84"/>
    <w:rsid w:val="000B5E17"/>
    <w:rsid w:val="000B5E5A"/>
    <w:rsid w:val="000B63AC"/>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4E30"/>
    <w:rsid w:val="000C5084"/>
    <w:rsid w:val="000C512C"/>
    <w:rsid w:val="000C5285"/>
    <w:rsid w:val="000C5D1A"/>
    <w:rsid w:val="000C606B"/>
    <w:rsid w:val="000C62F8"/>
    <w:rsid w:val="000C68D4"/>
    <w:rsid w:val="000C68FE"/>
    <w:rsid w:val="000C6914"/>
    <w:rsid w:val="000C72D2"/>
    <w:rsid w:val="000C7A54"/>
    <w:rsid w:val="000C7D13"/>
    <w:rsid w:val="000C7E3A"/>
    <w:rsid w:val="000D0135"/>
    <w:rsid w:val="000D01D9"/>
    <w:rsid w:val="000D08EF"/>
    <w:rsid w:val="000D0AA6"/>
    <w:rsid w:val="000D107E"/>
    <w:rsid w:val="000D1402"/>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25D0"/>
    <w:rsid w:val="000E2C80"/>
    <w:rsid w:val="000E2F7C"/>
    <w:rsid w:val="000E328F"/>
    <w:rsid w:val="000E3C9D"/>
    <w:rsid w:val="000E47ED"/>
    <w:rsid w:val="000E4B1E"/>
    <w:rsid w:val="000E574F"/>
    <w:rsid w:val="000E5B30"/>
    <w:rsid w:val="000E5B44"/>
    <w:rsid w:val="000E5F7E"/>
    <w:rsid w:val="000E61FD"/>
    <w:rsid w:val="000E6B37"/>
    <w:rsid w:val="000E6C94"/>
    <w:rsid w:val="000E72DE"/>
    <w:rsid w:val="000E72E5"/>
    <w:rsid w:val="000E7625"/>
    <w:rsid w:val="000E7BE8"/>
    <w:rsid w:val="000F055B"/>
    <w:rsid w:val="000F1AB3"/>
    <w:rsid w:val="000F2173"/>
    <w:rsid w:val="000F2618"/>
    <w:rsid w:val="000F2AA7"/>
    <w:rsid w:val="000F2AE4"/>
    <w:rsid w:val="000F3E05"/>
    <w:rsid w:val="000F4C32"/>
    <w:rsid w:val="000F6048"/>
    <w:rsid w:val="000F62A9"/>
    <w:rsid w:val="000F63D8"/>
    <w:rsid w:val="000F764B"/>
    <w:rsid w:val="000F7B1A"/>
    <w:rsid w:val="000F7B97"/>
    <w:rsid w:val="001004D7"/>
    <w:rsid w:val="00100591"/>
    <w:rsid w:val="00101657"/>
    <w:rsid w:val="00101C9C"/>
    <w:rsid w:val="00101CF6"/>
    <w:rsid w:val="001029DC"/>
    <w:rsid w:val="00102ADD"/>
    <w:rsid w:val="00102C36"/>
    <w:rsid w:val="00102CC3"/>
    <w:rsid w:val="00102DB0"/>
    <w:rsid w:val="001033C5"/>
    <w:rsid w:val="001034C9"/>
    <w:rsid w:val="00103752"/>
    <w:rsid w:val="00103AE1"/>
    <w:rsid w:val="00103FB4"/>
    <w:rsid w:val="00104368"/>
    <w:rsid w:val="001048E4"/>
    <w:rsid w:val="001057F4"/>
    <w:rsid w:val="00105BA9"/>
    <w:rsid w:val="00105F5E"/>
    <w:rsid w:val="00106326"/>
    <w:rsid w:val="00106891"/>
    <w:rsid w:val="00106AE5"/>
    <w:rsid w:val="00106BB5"/>
    <w:rsid w:val="00106DA6"/>
    <w:rsid w:val="001073B9"/>
    <w:rsid w:val="001103F3"/>
    <w:rsid w:val="00110F97"/>
    <w:rsid w:val="0011172F"/>
    <w:rsid w:val="00111B88"/>
    <w:rsid w:val="00111DBD"/>
    <w:rsid w:val="0011254E"/>
    <w:rsid w:val="0011283D"/>
    <w:rsid w:val="00112A9C"/>
    <w:rsid w:val="00113492"/>
    <w:rsid w:val="0011391A"/>
    <w:rsid w:val="00113FB8"/>
    <w:rsid w:val="0011456A"/>
    <w:rsid w:val="001145AF"/>
    <w:rsid w:val="00114B49"/>
    <w:rsid w:val="00114DE5"/>
    <w:rsid w:val="0011590B"/>
    <w:rsid w:val="00115D30"/>
    <w:rsid w:val="00116F93"/>
    <w:rsid w:val="00117174"/>
    <w:rsid w:val="0011774B"/>
    <w:rsid w:val="001208F1"/>
    <w:rsid w:val="001211F4"/>
    <w:rsid w:val="00121488"/>
    <w:rsid w:val="00121532"/>
    <w:rsid w:val="00122AE9"/>
    <w:rsid w:val="00122B7B"/>
    <w:rsid w:val="00122C81"/>
    <w:rsid w:val="001230AF"/>
    <w:rsid w:val="001234BC"/>
    <w:rsid w:val="00123BDF"/>
    <w:rsid w:val="00123CC5"/>
    <w:rsid w:val="00123D48"/>
    <w:rsid w:val="00123F69"/>
    <w:rsid w:val="00123F88"/>
    <w:rsid w:val="00124099"/>
    <w:rsid w:val="00124146"/>
    <w:rsid w:val="00124E09"/>
    <w:rsid w:val="00125DC9"/>
    <w:rsid w:val="00125FB9"/>
    <w:rsid w:val="00126C1C"/>
    <w:rsid w:val="00127118"/>
    <w:rsid w:val="001275F1"/>
    <w:rsid w:val="001276D6"/>
    <w:rsid w:val="00127949"/>
    <w:rsid w:val="00127FB0"/>
    <w:rsid w:val="00130201"/>
    <w:rsid w:val="00130690"/>
    <w:rsid w:val="00130AEC"/>
    <w:rsid w:val="00130E1F"/>
    <w:rsid w:val="00130F1C"/>
    <w:rsid w:val="0013129D"/>
    <w:rsid w:val="001324CD"/>
    <w:rsid w:val="0013271B"/>
    <w:rsid w:val="001330C1"/>
    <w:rsid w:val="0013358C"/>
    <w:rsid w:val="001339E3"/>
    <w:rsid w:val="00133B03"/>
    <w:rsid w:val="00133CFA"/>
    <w:rsid w:val="00133F41"/>
    <w:rsid w:val="001340E3"/>
    <w:rsid w:val="00134B43"/>
    <w:rsid w:val="00134E5B"/>
    <w:rsid w:val="00135357"/>
    <w:rsid w:val="00135E4A"/>
    <w:rsid w:val="00136BCA"/>
    <w:rsid w:val="00136D66"/>
    <w:rsid w:val="00137222"/>
    <w:rsid w:val="00137D00"/>
    <w:rsid w:val="00140030"/>
    <w:rsid w:val="001401AD"/>
    <w:rsid w:val="001401F9"/>
    <w:rsid w:val="001407FC"/>
    <w:rsid w:val="00141756"/>
    <w:rsid w:val="00141840"/>
    <w:rsid w:val="00141860"/>
    <w:rsid w:val="00141DBB"/>
    <w:rsid w:val="00142C3F"/>
    <w:rsid w:val="00143CB6"/>
    <w:rsid w:val="0014494E"/>
    <w:rsid w:val="00144B46"/>
    <w:rsid w:val="00144CA9"/>
    <w:rsid w:val="00144D9C"/>
    <w:rsid w:val="00144F3A"/>
    <w:rsid w:val="001461F6"/>
    <w:rsid w:val="00146769"/>
    <w:rsid w:val="00146C8B"/>
    <w:rsid w:val="00146E6B"/>
    <w:rsid w:val="00147438"/>
    <w:rsid w:val="001475D4"/>
    <w:rsid w:val="0014775B"/>
    <w:rsid w:val="00147842"/>
    <w:rsid w:val="001479B8"/>
    <w:rsid w:val="00147D5F"/>
    <w:rsid w:val="001507EB"/>
    <w:rsid w:val="00150E09"/>
    <w:rsid w:val="00151285"/>
    <w:rsid w:val="001512FC"/>
    <w:rsid w:val="00151B8D"/>
    <w:rsid w:val="001532F6"/>
    <w:rsid w:val="00154160"/>
    <w:rsid w:val="00154AF3"/>
    <w:rsid w:val="0015524F"/>
    <w:rsid w:val="0015541E"/>
    <w:rsid w:val="00155F47"/>
    <w:rsid w:val="00156547"/>
    <w:rsid w:val="001565F3"/>
    <w:rsid w:val="00156E1D"/>
    <w:rsid w:val="00157937"/>
    <w:rsid w:val="00157F66"/>
    <w:rsid w:val="001601F8"/>
    <w:rsid w:val="0016068D"/>
    <w:rsid w:val="00160A49"/>
    <w:rsid w:val="00160AD7"/>
    <w:rsid w:val="0016190D"/>
    <w:rsid w:val="00161E38"/>
    <w:rsid w:val="001620F5"/>
    <w:rsid w:val="00162F34"/>
    <w:rsid w:val="001636E0"/>
    <w:rsid w:val="00163770"/>
    <w:rsid w:val="001638A1"/>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A23"/>
    <w:rsid w:val="00167BFA"/>
    <w:rsid w:val="00170050"/>
    <w:rsid w:val="00170374"/>
    <w:rsid w:val="0017041E"/>
    <w:rsid w:val="00170A8E"/>
    <w:rsid w:val="00170CBB"/>
    <w:rsid w:val="001714BB"/>
    <w:rsid w:val="00171A95"/>
    <w:rsid w:val="00171E0B"/>
    <w:rsid w:val="001721BA"/>
    <w:rsid w:val="001726A5"/>
    <w:rsid w:val="001727B6"/>
    <w:rsid w:val="00172857"/>
    <w:rsid w:val="0017379B"/>
    <w:rsid w:val="0017388C"/>
    <w:rsid w:val="00173C53"/>
    <w:rsid w:val="00173C85"/>
    <w:rsid w:val="00173CFC"/>
    <w:rsid w:val="00176136"/>
    <w:rsid w:val="00176B81"/>
    <w:rsid w:val="00177520"/>
    <w:rsid w:val="00177A83"/>
    <w:rsid w:val="00177DE5"/>
    <w:rsid w:val="001801E9"/>
    <w:rsid w:val="001805F6"/>
    <w:rsid w:val="001808A1"/>
    <w:rsid w:val="00180D28"/>
    <w:rsid w:val="00181A5D"/>
    <w:rsid w:val="001822D4"/>
    <w:rsid w:val="00182B35"/>
    <w:rsid w:val="00183377"/>
    <w:rsid w:val="001834C2"/>
    <w:rsid w:val="00183DF9"/>
    <w:rsid w:val="00184E53"/>
    <w:rsid w:val="001854EA"/>
    <w:rsid w:val="00185620"/>
    <w:rsid w:val="001858FE"/>
    <w:rsid w:val="00185913"/>
    <w:rsid w:val="0018591D"/>
    <w:rsid w:val="001864D4"/>
    <w:rsid w:val="00186F5B"/>
    <w:rsid w:val="00186FB9"/>
    <w:rsid w:val="00187AD5"/>
    <w:rsid w:val="001914DC"/>
    <w:rsid w:val="001914E2"/>
    <w:rsid w:val="001916D6"/>
    <w:rsid w:val="001918F1"/>
    <w:rsid w:val="001919CA"/>
    <w:rsid w:val="00192A6A"/>
    <w:rsid w:val="00192EEF"/>
    <w:rsid w:val="001933C2"/>
    <w:rsid w:val="00193423"/>
    <w:rsid w:val="0019351C"/>
    <w:rsid w:val="00193890"/>
    <w:rsid w:val="0019547C"/>
    <w:rsid w:val="00195786"/>
    <w:rsid w:val="00196238"/>
    <w:rsid w:val="001966C1"/>
    <w:rsid w:val="001972E3"/>
    <w:rsid w:val="00197645"/>
    <w:rsid w:val="001A00EB"/>
    <w:rsid w:val="001A0326"/>
    <w:rsid w:val="001A0630"/>
    <w:rsid w:val="001A0B3B"/>
    <w:rsid w:val="001A0D72"/>
    <w:rsid w:val="001A142D"/>
    <w:rsid w:val="001A1730"/>
    <w:rsid w:val="001A173F"/>
    <w:rsid w:val="001A18A6"/>
    <w:rsid w:val="001A1B82"/>
    <w:rsid w:val="001A1D9F"/>
    <w:rsid w:val="001A2D9F"/>
    <w:rsid w:val="001A2EE5"/>
    <w:rsid w:val="001A3407"/>
    <w:rsid w:val="001A37B4"/>
    <w:rsid w:val="001A3958"/>
    <w:rsid w:val="001A45F5"/>
    <w:rsid w:val="001A47AA"/>
    <w:rsid w:val="001A4995"/>
    <w:rsid w:val="001A49BE"/>
    <w:rsid w:val="001A4CD3"/>
    <w:rsid w:val="001A5050"/>
    <w:rsid w:val="001A5B11"/>
    <w:rsid w:val="001A635A"/>
    <w:rsid w:val="001A63FF"/>
    <w:rsid w:val="001A6612"/>
    <w:rsid w:val="001A7042"/>
    <w:rsid w:val="001A7283"/>
    <w:rsid w:val="001B03FE"/>
    <w:rsid w:val="001B1163"/>
    <w:rsid w:val="001B12FB"/>
    <w:rsid w:val="001B14DE"/>
    <w:rsid w:val="001B151D"/>
    <w:rsid w:val="001B16D7"/>
    <w:rsid w:val="001B1BB2"/>
    <w:rsid w:val="001B1BE8"/>
    <w:rsid w:val="001B2005"/>
    <w:rsid w:val="001B24F0"/>
    <w:rsid w:val="001B26CB"/>
    <w:rsid w:val="001B2B5B"/>
    <w:rsid w:val="001B2DC3"/>
    <w:rsid w:val="001B35AE"/>
    <w:rsid w:val="001B3A9D"/>
    <w:rsid w:val="001B4187"/>
    <w:rsid w:val="001B42EF"/>
    <w:rsid w:val="001B48C6"/>
    <w:rsid w:val="001B4B99"/>
    <w:rsid w:val="001B54F0"/>
    <w:rsid w:val="001B56BF"/>
    <w:rsid w:val="001B5A1B"/>
    <w:rsid w:val="001B5FC4"/>
    <w:rsid w:val="001B63E8"/>
    <w:rsid w:val="001B6BD6"/>
    <w:rsid w:val="001B7292"/>
    <w:rsid w:val="001C00BB"/>
    <w:rsid w:val="001C0B30"/>
    <w:rsid w:val="001C0EE1"/>
    <w:rsid w:val="001C1052"/>
    <w:rsid w:val="001C1B8C"/>
    <w:rsid w:val="001C1BDC"/>
    <w:rsid w:val="001C2384"/>
    <w:rsid w:val="001C28B0"/>
    <w:rsid w:val="001C2B26"/>
    <w:rsid w:val="001C2DEA"/>
    <w:rsid w:val="001C311F"/>
    <w:rsid w:val="001C377E"/>
    <w:rsid w:val="001C3CEE"/>
    <w:rsid w:val="001C48AC"/>
    <w:rsid w:val="001C515A"/>
    <w:rsid w:val="001C571F"/>
    <w:rsid w:val="001C5DEF"/>
    <w:rsid w:val="001C6056"/>
    <w:rsid w:val="001C63EF"/>
    <w:rsid w:val="001C654C"/>
    <w:rsid w:val="001C65AD"/>
    <w:rsid w:val="001C6EDF"/>
    <w:rsid w:val="001C7142"/>
    <w:rsid w:val="001C7C1B"/>
    <w:rsid w:val="001D03B1"/>
    <w:rsid w:val="001D04EF"/>
    <w:rsid w:val="001D16C9"/>
    <w:rsid w:val="001D1929"/>
    <w:rsid w:val="001D2822"/>
    <w:rsid w:val="001D29C6"/>
    <w:rsid w:val="001D2B66"/>
    <w:rsid w:val="001D3007"/>
    <w:rsid w:val="001D5001"/>
    <w:rsid w:val="001D5471"/>
    <w:rsid w:val="001D5DA0"/>
    <w:rsid w:val="001D6524"/>
    <w:rsid w:val="001D7D89"/>
    <w:rsid w:val="001E0401"/>
    <w:rsid w:val="001E07CD"/>
    <w:rsid w:val="001E0911"/>
    <w:rsid w:val="001E09C0"/>
    <w:rsid w:val="001E31EE"/>
    <w:rsid w:val="001E32AD"/>
    <w:rsid w:val="001E39DE"/>
    <w:rsid w:val="001E3B7E"/>
    <w:rsid w:val="001E43D4"/>
    <w:rsid w:val="001E45F9"/>
    <w:rsid w:val="001E4C61"/>
    <w:rsid w:val="001E4CF1"/>
    <w:rsid w:val="001E5E76"/>
    <w:rsid w:val="001E6428"/>
    <w:rsid w:val="001E663B"/>
    <w:rsid w:val="001E6B43"/>
    <w:rsid w:val="001E6DB3"/>
    <w:rsid w:val="001E7222"/>
    <w:rsid w:val="001E72AE"/>
    <w:rsid w:val="001E76C7"/>
    <w:rsid w:val="001E7842"/>
    <w:rsid w:val="001E79AB"/>
    <w:rsid w:val="001F0DDF"/>
    <w:rsid w:val="001F0F4C"/>
    <w:rsid w:val="001F1501"/>
    <w:rsid w:val="001F1ED0"/>
    <w:rsid w:val="001F2422"/>
    <w:rsid w:val="001F2E7E"/>
    <w:rsid w:val="001F3050"/>
    <w:rsid w:val="001F3170"/>
    <w:rsid w:val="001F357B"/>
    <w:rsid w:val="001F35F3"/>
    <w:rsid w:val="001F55D6"/>
    <w:rsid w:val="001F5AC1"/>
    <w:rsid w:val="001F6D85"/>
    <w:rsid w:val="0020060A"/>
    <w:rsid w:val="002012B1"/>
    <w:rsid w:val="00201ECD"/>
    <w:rsid w:val="00201FE1"/>
    <w:rsid w:val="002020D2"/>
    <w:rsid w:val="002021BE"/>
    <w:rsid w:val="00202844"/>
    <w:rsid w:val="00202D7F"/>
    <w:rsid w:val="00202E01"/>
    <w:rsid w:val="002030F6"/>
    <w:rsid w:val="00203F51"/>
    <w:rsid w:val="002043C3"/>
    <w:rsid w:val="00205AA2"/>
    <w:rsid w:val="002060BF"/>
    <w:rsid w:val="00206851"/>
    <w:rsid w:val="0020717D"/>
    <w:rsid w:val="00207486"/>
    <w:rsid w:val="00207646"/>
    <w:rsid w:val="00207E3D"/>
    <w:rsid w:val="0021000B"/>
    <w:rsid w:val="002100F5"/>
    <w:rsid w:val="002103A0"/>
    <w:rsid w:val="00210E27"/>
    <w:rsid w:val="00210E3A"/>
    <w:rsid w:val="00211A29"/>
    <w:rsid w:val="00211A5D"/>
    <w:rsid w:val="00211E74"/>
    <w:rsid w:val="00211F4D"/>
    <w:rsid w:val="002123B6"/>
    <w:rsid w:val="002124CB"/>
    <w:rsid w:val="00212654"/>
    <w:rsid w:val="002127D1"/>
    <w:rsid w:val="00212C1F"/>
    <w:rsid w:val="00213F20"/>
    <w:rsid w:val="00213F53"/>
    <w:rsid w:val="00214368"/>
    <w:rsid w:val="00214CF5"/>
    <w:rsid w:val="00214F4B"/>
    <w:rsid w:val="002152B8"/>
    <w:rsid w:val="00215536"/>
    <w:rsid w:val="00215FAC"/>
    <w:rsid w:val="00216559"/>
    <w:rsid w:val="0021656F"/>
    <w:rsid w:val="002165B0"/>
    <w:rsid w:val="00216C26"/>
    <w:rsid w:val="00216D05"/>
    <w:rsid w:val="00216F55"/>
    <w:rsid w:val="0022050C"/>
    <w:rsid w:val="00220817"/>
    <w:rsid w:val="002212FF"/>
    <w:rsid w:val="0022168B"/>
    <w:rsid w:val="0022193B"/>
    <w:rsid w:val="00221F50"/>
    <w:rsid w:val="00222F9D"/>
    <w:rsid w:val="00223EE5"/>
    <w:rsid w:val="00224301"/>
    <w:rsid w:val="00224333"/>
    <w:rsid w:val="00225032"/>
    <w:rsid w:val="0022562C"/>
    <w:rsid w:val="00225D35"/>
    <w:rsid w:val="00225F5F"/>
    <w:rsid w:val="00226250"/>
    <w:rsid w:val="00226EAE"/>
    <w:rsid w:val="002272EF"/>
    <w:rsid w:val="00230720"/>
    <w:rsid w:val="00230A8A"/>
    <w:rsid w:val="00231CF2"/>
    <w:rsid w:val="00231DD2"/>
    <w:rsid w:val="00231E8A"/>
    <w:rsid w:val="002320DE"/>
    <w:rsid w:val="00232F1F"/>
    <w:rsid w:val="00233EAF"/>
    <w:rsid w:val="0023477F"/>
    <w:rsid w:val="002347A5"/>
    <w:rsid w:val="00234D3F"/>
    <w:rsid w:val="0023543C"/>
    <w:rsid w:val="0023563B"/>
    <w:rsid w:val="00235CF4"/>
    <w:rsid w:val="00235FC9"/>
    <w:rsid w:val="002367BD"/>
    <w:rsid w:val="00236C65"/>
    <w:rsid w:val="00236CEB"/>
    <w:rsid w:val="00236DB9"/>
    <w:rsid w:val="00237042"/>
    <w:rsid w:val="00237121"/>
    <w:rsid w:val="00237B0A"/>
    <w:rsid w:val="00237D68"/>
    <w:rsid w:val="0024106C"/>
    <w:rsid w:val="002412B9"/>
    <w:rsid w:val="0024215B"/>
    <w:rsid w:val="0024225D"/>
    <w:rsid w:val="00242291"/>
    <w:rsid w:val="002424D6"/>
    <w:rsid w:val="00242BA9"/>
    <w:rsid w:val="00242D63"/>
    <w:rsid w:val="0024331B"/>
    <w:rsid w:val="002438E4"/>
    <w:rsid w:val="00243CDC"/>
    <w:rsid w:val="00244592"/>
    <w:rsid w:val="00244DD2"/>
    <w:rsid w:val="00245EA0"/>
    <w:rsid w:val="00246396"/>
    <w:rsid w:val="002474C0"/>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6919"/>
    <w:rsid w:val="00256B63"/>
    <w:rsid w:val="00257437"/>
    <w:rsid w:val="00257C03"/>
    <w:rsid w:val="0026108D"/>
    <w:rsid w:val="00261288"/>
    <w:rsid w:val="002615ED"/>
    <w:rsid w:val="00261E35"/>
    <w:rsid w:val="0026286E"/>
    <w:rsid w:val="0026337D"/>
    <w:rsid w:val="00263EED"/>
    <w:rsid w:val="002640B7"/>
    <w:rsid w:val="002643AC"/>
    <w:rsid w:val="002645AB"/>
    <w:rsid w:val="0026506A"/>
    <w:rsid w:val="00266083"/>
    <w:rsid w:val="00266498"/>
    <w:rsid w:val="0026718D"/>
    <w:rsid w:val="00267BAA"/>
    <w:rsid w:val="00267BDB"/>
    <w:rsid w:val="0027000D"/>
    <w:rsid w:val="00270681"/>
    <w:rsid w:val="0027074F"/>
    <w:rsid w:val="002714BA"/>
    <w:rsid w:val="00271644"/>
    <w:rsid w:val="002727B2"/>
    <w:rsid w:val="00272897"/>
    <w:rsid w:val="0027339B"/>
    <w:rsid w:val="00273E5E"/>
    <w:rsid w:val="002740A0"/>
    <w:rsid w:val="002745C9"/>
    <w:rsid w:val="002748A3"/>
    <w:rsid w:val="00274C72"/>
    <w:rsid w:val="00276A72"/>
    <w:rsid w:val="00276AEB"/>
    <w:rsid w:val="002771C2"/>
    <w:rsid w:val="0027786F"/>
    <w:rsid w:val="00277D67"/>
    <w:rsid w:val="00277F70"/>
    <w:rsid w:val="00280560"/>
    <w:rsid w:val="0028067A"/>
    <w:rsid w:val="00280F2A"/>
    <w:rsid w:val="002810E2"/>
    <w:rsid w:val="002828AB"/>
    <w:rsid w:val="002830AF"/>
    <w:rsid w:val="00283A22"/>
    <w:rsid w:val="00284289"/>
    <w:rsid w:val="002843E7"/>
    <w:rsid w:val="00284E7C"/>
    <w:rsid w:val="00285603"/>
    <w:rsid w:val="00285B9E"/>
    <w:rsid w:val="00285FD7"/>
    <w:rsid w:val="0028639A"/>
    <w:rsid w:val="0028692B"/>
    <w:rsid w:val="00286B44"/>
    <w:rsid w:val="00286DA6"/>
    <w:rsid w:val="00287433"/>
    <w:rsid w:val="00287459"/>
    <w:rsid w:val="00287469"/>
    <w:rsid w:val="0028794E"/>
    <w:rsid w:val="00287E65"/>
    <w:rsid w:val="00287EA5"/>
    <w:rsid w:val="002905BA"/>
    <w:rsid w:val="00290B54"/>
    <w:rsid w:val="00292123"/>
    <w:rsid w:val="002921F7"/>
    <w:rsid w:val="00292C23"/>
    <w:rsid w:val="00293087"/>
    <w:rsid w:val="00293531"/>
    <w:rsid w:val="0029353F"/>
    <w:rsid w:val="002937C4"/>
    <w:rsid w:val="0029419F"/>
    <w:rsid w:val="00294265"/>
    <w:rsid w:val="00294633"/>
    <w:rsid w:val="00296E78"/>
    <w:rsid w:val="002970D0"/>
    <w:rsid w:val="00297455"/>
    <w:rsid w:val="00297568"/>
    <w:rsid w:val="00297DB0"/>
    <w:rsid w:val="00297FA5"/>
    <w:rsid w:val="002A1A31"/>
    <w:rsid w:val="002A1F88"/>
    <w:rsid w:val="002A2264"/>
    <w:rsid w:val="002A2742"/>
    <w:rsid w:val="002A3026"/>
    <w:rsid w:val="002A32BF"/>
    <w:rsid w:val="002A3F3B"/>
    <w:rsid w:val="002A5B20"/>
    <w:rsid w:val="002A6613"/>
    <w:rsid w:val="002A6880"/>
    <w:rsid w:val="002A70A9"/>
    <w:rsid w:val="002A72B2"/>
    <w:rsid w:val="002A73FE"/>
    <w:rsid w:val="002A7C48"/>
    <w:rsid w:val="002B0A56"/>
    <w:rsid w:val="002B0D33"/>
    <w:rsid w:val="002B0DE3"/>
    <w:rsid w:val="002B1BF1"/>
    <w:rsid w:val="002B1C2A"/>
    <w:rsid w:val="002B1F06"/>
    <w:rsid w:val="002B1F58"/>
    <w:rsid w:val="002B223B"/>
    <w:rsid w:val="002B3308"/>
    <w:rsid w:val="002B336A"/>
    <w:rsid w:val="002B3C5C"/>
    <w:rsid w:val="002B3FDC"/>
    <w:rsid w:val="002B5558"/>
    <w:rsid w:val="002B5BB2"/>
    <w:rsid w:val="002B6E6F"/>
    <w:rsid w:val="002B6FFA"/>
    <w:rsid w:val="002B7DA1"/>
    <w:rsid w:val="002C1381"/>
    <w:rsid w:val="002C1787"/>
    <w:rsid w:val="002C1B6A"/>
    <w:rsid w:val="002C204B"/>
    <w:rsid w:val="002C261F"/>
    <w:rsid w:val="002C2C8A"/>
    <w:rsid w:val="002C47F0"/>
    <w:rsid w:val="002C4B5A"/>
    <w:rsid w:val="002C4DFD"/>
    <w:rsid w:val="002C5049"/>
    <w:rsid w:val="002C659B"/>
    <w:rsid w:val="002C6BF6"/>
    <w:rsid w:val="002C7DB9"/>
    <w:rsid w:val="002D0503"/>
    <w:rsid w:val="002D071C"/>
    <w:rsid w:val="002D08A6"/>
    <w:rsid w:val="002D146E"/>
    <w:rsid w:val="002D15B0"/>
    <w:rsid w:val="002D1C71"/>
    <w:rsid w:val="002D1D1E"/>
    <w:rsid w:val="002D2F22"/>
    <w:rsid w:val="002D3788"/>
    <w:rsid w:val="002D3A7F"/>
    <w:rsid w:val="002D408E"/>
    <w:rsid w:val="002D4162"/>
    <w:rsid w:val="002D433D"/>
    <w:rsid w:val="002D451B"/>
    <w:rsid w:val="002D4CA6"/>
    <w:rsid w:val="002D519D"/>
    <w:rsid w:val="002D5758"/>
    <w:rsid w:val="002D60AD"/>
    <w:rsid w:val="002D6473"/>
    <w:rsid w:val="002D6601"/>
    <w:rsid w:val="002D667F"/>
    <w:rsid w:val="002D6865"/>
    <w:rsid w:val="002D73CA"/>
    <w:rsid w:val="002D7505"/>
    <w:rsid w:val="002D7A46"/>
    <w:rsid w:val="002E0097"/>
    <w:rsid w:val="002E0308"/>
    <w:rsid w:val="002E0DB4"/>
    <w:rsid w:val="002E0F8D"/>
    <w:rsid w:val="002E10BF"/>
    <w:rsid w:val="002E198C"/>
    <w:rsid w:val="002E1AB4"/>
    <w:rsid w:val="002E223E"/>
    <w:rsid w:val="002E2E1A"/>
    <w:rsid w:val="002E2E7C"/>
    <w:rsid w:val="002E3F3A"/>
    <w:rsid w:val="002E3F3B"/>
    <w:rsid w:val="002E3F8B"/>
    <w:rsid w:val="002E5A4C"/>
    <w:rsid w:val="002E5B24"/>
    <w:rsid w:val="002E602C"/>
    <w:rsid w:val="002E658A"/>
    <w:rsid w:val="002E716C"/>
    <w:rsid w:val="002E7DAB"/>
    <w:rsid w:val="002F0093"/>
    <w:rsid w:val="002F0793"/>
    <w:rsid w:val="002F0D70"/>
    <w:rsid w:val="002F16A6"/>
    <w:rsid w:val="002F1BD4"/>
    <w:rsid w:val="002F1EF6"/>
    <w:rsid w:val="002F228C"/>
    <w:rsid w:val="002F2325"/>
    <w:rsid w:val="002F27DE"/>
    <w:rsid w:val="002F29D6"/>
    <w:rsid w:val="002F3972"/>
    <w:rsid w:val="002F3BBB"/>
    <w:rsid w:val="002F473E"/>
    <w:rsid w:val="002F4777"/>
    <w:rsid w:val="002F5142"/>
    <w:rsid w:val="002F5AC8"/>
    <w:rsid w:val="002F6240"/>
    <w:rsid w:val="002F62DE"/>
    <w:rsid w:val="002F6B54"/>
    <w:rsid w:val="003002FF"/>
    <w:rsid w:val="00300F76"/>
    <w:rsid w:val="00301385"/>
    <w:rsid w:val="00301561"/>
    <w:rsid w:val="00301B1C"/>
    <w:rsid w:val="00302045"/>
    <w:rsid w:val="003020E5"/>
    <w:rsid w:val="00303D89"/>
    <w:rsid w:val="0030573C"/>
    <w:rsid w:val="0030591D"/>
    <w:rsid w:val="00305982"/>
    <w:rsid w:val="00305B8C"/>
    <w:rsid w:val="00305DD8"/>
    <w:rsid w:val="00306861"/>
    <w:rsid w:val="00306FC3"/>
    <w:rsid w:val="00307637"/>
    <w:rsid w:val="0030792E"/>
    <w:rsid w:val="00307E3C"/>
    <w:rsid w:val="0031058B"/>
    <w:rsid w:val="00311383"/>
    <w:rsid w:val="00311415"/>
    <w:rsid w:val="003116BC"/>
    <w:rsid w:val="003122A0"/>
    <w:rsid w:val="003129E1"/>
    <w:rsid w:val="003132BA"/>
    <w:rsid w:val="003139F2"/>
    <w:rsid w:val="00313B3E"/>
    <w:rsid w:val="003145A2"/>
    <w:rsid w:val="00314FD4"/>
    <w:rsid w:val="003154EC"/>
    <w:rsid w:val="003155D0"/>
    <w:rsid w:val="003163FF"/>
    <w:rsid w:val="003166F9"/>
    <w:rsid w:val="003168B5"/>
    <w:rsid w:val="00316B61"/>
    <w:rsid w:val="003170C7"/>
    <w:rsid w:val="003200DF"/>
    <w:rsid w:val="003202AD"/>
    <w:rsid w:val="003209D1"/>
    <w:rsid w:val="00320ACE"/>
    <w:rsid w:val="00320C0E"/>
    <w:rsid w:val="00320C4A"/>
    <w:rsid w:val="0032132D"/>
    <w:rsid w:val="00321D4D"/>
    <w:rsid w:val="00321F5E"/>
    <w:rsid w:val="0032269B"/>
    <w:rsid w:val="00322EB0"/>
    <w:rsid w:val="0032309A"/>
    <w:rsid w:val="003231ED"/>
    <w:rsid w:val="0032358C"/>
    <w:rsid w:val="00324072"/>
    <w:rsid w:val="00324699"/>
    <w:rsid w:val="003247AB"/>
    <w:rsid w:val="0032524A"/>
    <w:rsid w:val="00326342"/>
    <w:rsid w:val="003265FF"/>
    <w:rsid w:val="00326EE1"/>
    <w:rsid w:val="00327B6C"/>
    <w:rsid w:val="00330129"/>
    <w:rsid w:val="00330507"/>
    <w:rsid w:val="00330668"/>
    <w:rsid w:val="003306D0"/>
    <w:rsid w:val="00330E0A"/>
    <w:rsid w:val="00331094"/>
    <w:rsid w:val="00331672"/>
    <w:rsid w:val="0033195B"/>
    <w:rsid w:val="00331B4F"/>
    <w:rsid w:val="0033253D"/>
    <w:rsid w:val="003329B2"/>
    <w:rsid w:val="0033313A"/>
    <w:rsid w:val="003333E7"/>
    <w:rsid w:val="00333879"/>
    <w:rsid w:val="00333EA2"/>
    <w:rsid w:val="003348B2"/>
    <w:rsid w:val="00334DDE"/>
    <w:rsid w:val="0033519E"/>
    <w:rsid w:val="00335772"/>
    <w:rsid w:val="0033590B"/>
    <w:rsid w:val="00335FDB"/>
    <w:rsid w:val="00336034"/>
    <w:rsid w:val="00336EFA"/>
    <w:rsid w:val="00336FB8"/>
    <w:rsid w:val="003371FB"/>
    <w:rsid w:val="0033720E"/>
    <w:rsid w:val="003377EF"/>
    <w:rsid w:val="00337A25"/>
    <w:rsid w:val="00337CB2"/>
    <w:rsid w:val="00337DC7"/>
    <w:rsid w:val="003401AA"/>
    <w:rsid w:val="0034168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500D1"/>
    <w:rsid w:val="0035025A"/>
    <w:rsid w:val="0035053E"/>
    <w:rsid w:val="003505C6"/>
    <w:rsid w:val="00350F9C"/>
    <w:rsid w:val="00351EC2"/>
    <w:rsid w:val="00351FC9"/>
    <w:rsid w:val="00352650"/>
    <w:rsid w:val="0035370E"/>
    <w:rsid w:val="0035398C"/>
    <w:rsid w:val="00354688"/>
    <w:rsid w:val="00354C2F"/>
    <w:rsid w:val="00354D7F"/>
    <w:rsid w:val="00355537"/>
    <w:rsid w:val="003555B0"/>
    <w:rsid w:val="003559D6"/>
    <w:rsid w:val="003565A1"/>
    <w:rsid w:val="003565F6"/>
    <w:rsid w:val="003567E4"/>
    <w:rsid w:val="003578A0"/>
    <w:rsid w:val="00360604"/>
    <w:rsid w:val="003609F4"/>
    <w:rsid w:val="00360F5A"/>
    <w:rsid w:val="00360F98"/>
    <w:rsid w:val="00361290"/>
    <w:rsid w:val="00361E5E"/>
    <w:rsid w:val="00362094"/>
    <w:rsid w:val="003628F8"/>
    <w:rsid w:val="003629BA"/>
    <w:rsid w:val="00362F36"/>
    <w:rsid w:val="003630E1"/>
    <w:rsid w:val="00363A69"/>
    <w:rsid w:val="00363C0A"/>
    <w:rsid w:val="003645D7"/>
    <w:rsid w:val="0036468F"/>
    <w:rsid w:val="0036499E"/>
    <w:rsid w:val="00365684"/>
    <w:rsid w:val="003658BA"/>
    <w:rsid w:val="00365B4C"/>
    <w:rsid w:val="00365EC4"/>
    <w:rsid w:val="00365F58"/>
    <w:rsid w:val="00366A96"/>
    <w:rsid w:val="003678A5"/>
    <w:rsid w:val="00367F59"/>
    <w:rsid w:val="00370545"/>
    <w:rsid w:val="003708F8"/>
    <w:rsid w:val="003710C5"/>
    <w:rsid w:val="003710CF"/>
    <w:rsid w:val="003713A1"/>
    <w:rsid w:val="003716CD"/>
    <w:rsid w:val="003719CD"/>
    <w:rsid w:val="00371EDE"/>
    <w:rsid w:val="0037209F"/>
    <w:rsid w:val="00372E4D"/>
    <w:rsid w:val="003734DE"/>
    <w:rsid w:val="00373ED3"/>
    <w:rsid w:val="00374462"/>
    <w:rsid w:val="003744CD"/>
    <w:rsid w:val="00374540"/>
    <w:rsid w:val="00374C6E"/>
    <w:rsid w:val="00374FEC"/>
    <w:rsid w:val="00376109"/>
    <w:rsid w:val="0037632C"/>
    <w:rsid w:val="00376419"/>
    <w:rsid w:val="00376FBB"/>
    <w:rsid w:val="003777F7"/>
    <w:rsid w:val="003814C8"/>
    <w:rsid w:val="003818DA"/>
    <w:rsid w:val="003819AC"/>
    <w:rsid w:val="003819E4"/>
    <w:rsid w:val="00381D7F"/>
    <w:rsid w:val="0038241F"/>
    <w:rsid w:val="00382504"/>
    <w:rsid w:val="0038258B"/>
    <w:rsid w:val="00383382"/>
    <w:rsid w:val="00383DDF"/>
    <w:rsid w:val="00383FC8"/>
    <w:rsid w:val="00384556"/>
    <w:rsid w:val="00385205"/>
    <w:rsid w:val="00385451"/>
    <w:rsid w:val="00385472"/>
    <w:rsid w:val="00385E7C"/>
    <w:rsid w:val="00386903"/>
    <w:rsid w:val="00386DD2"/>
    <w:rsid w:val="00387047"/>
    <w:rsid w:val="00387D85"/>
    <w:rsid w:val="00387F6C"/>
    <w:rsid w:val="00390092"/>
    <w:rsid w:val="003901AA"/>
    <w:rsid w:val="00390C0D"/>
    <w:rsid w:val="00391000"/>
    <w:rsid w:val="00391CDF"/>
    <w:rsid w:val="00391E36"/>
    <w:rsid w:val="00393026"/>
    <w:rsid w:val="003935B2"/>
    <w:rsid w:val="00393A81"/>
    <w:rsid w:val="00393F05"/>
    <w:rsid w:val="00394229"/>
    <w:rsid w:val="003942CD"/>
    <w:rsid w:val="0039434C"/>
    <w:rsid w:val="003945F0"/>
    <w:rsid w:val="00394735"/>
    <w:rsid w:val="00394B4B"/>
    <w:rsid w:val="003952AA"/>
    <w:rsid w:val="00395AED"/>
    <w:rsid w:val="00395BB4"/>
    <w:rsid w:val="00397219"/>
    <w:rsid w:val="003972A9"/>
    <w:rsid w:val="00397DCB"/>
    <w:rsid w:val="003A0639"/>
    <w:rsid w:val="003A088D"/>
    <w:rsid w:val="003A0FFB"/>
    <w:rsid w:val="003A10A6"/>
    <w:rsid w:val="003A1162"/>
    <w:rsid w:val="003A1463"/>
    <w:rsid w:val="003A197A"/>
    <w:rsid w:val="003A2081"/>
    <w:rsid w:val="003A268A"/>
    <w:rsid w:val="003A3219"/>
    <w:rsid w:val="003A3467"/>
    <w:rsid w:val="003A375B"/>
    <w:rsid w:val="003A3A69"/>
    <w:rsid w:val="003A404A"/>
    <w:rsid w:val="003A4604"/>
    <w:rsid w:val="003A4A14"/>
    <w:rsid w:val="003A4CC4"/>
    <w:rsid w:val="003A5119"/>
    <w:rsid w:val="003A53BB"/>
    <w:rsid w:val="003A5981"/>
    <w:rsid w:val="003A5CAA"/>
    <w:rsid w:val="003A67FF"/>
    <w:rsid w:val="003A6F5A"/>
    <w:rsid w:val="003A70A5"/>
    <w:rsid w:val="003A7230"/>
    <w:rsid w:val="003A7CF5"/>
    <w:rsid w:val="003A7D70"/>
    <w:rsid w:val="003B02F8"/>
    <w:rsid w:val="003B0691"/>
    <w:rsid w:val="003B071D"/>
    <w:rsid w:val="003B073E"/>
    <w:rsid w:val="003B09B3"/>
    <w:rsid w:val="003B1207"/>
    <w:rsid w:val="003B12E9"/>
    <w:rsid w:val="003B1BD3"/>
    <w:rsid w:val="003B2029"/>
    <w:rsid w:val="003B2639"/>
    <w:rsid w:val="003B27F8"/>
    <w:rsid w:val="003B2D74"/>
    <w:rsid w:val="003B345F"/>
    <w:rsid w:val="003B34F1"/>
    <w:rsid w:val="003B428D"/>
    <w:rsid w:val="003B441F"/>
    <w:rsid w:val="003B443A"/>
    <w:rsid w:val="003B4E01"/>
    <w:rsid w:val="003B5962"/>
    <w:rsid w:val="003B5A7E"/>
    <w:rsid w:val="003B643A"/>
    <w:rsid w:val="003B665E"/>
    <w:rsid w:val="003B6900"/>
    <w:rsid w:val="003B6D16"/>
    <w:rsid w:val="003B7204"/>
    <w:rsid w:val="003B72A7"/>
    <w:rsid w:val="003B7BF0"/>
    <w:rsid w:val="003B7E09"/>
    <w:rsid w:val="003C03A2"/>
    <w:rsid w:val="003C0D87"/>
    <w:rsid w:val="003C0FC7"/>
    <w:rsid w:val="003C1572"/>
    <w:rsid w:val="003C173A"/>
    <w:rsid w:val="003C1BD7"/>
    <w:rsid w:val="003C2680"/>
    <w:rsid w:val="003C2ABE"/>
    <w:rsid w:val="003C2B7B"/>
    <w:rsid w:val="003C3078"/>
    <w:rsid w:val="003C33D1"/>
    <w:rsid w:val="003C3A54"/>
    <w:rsid w:val="003C3DDA"/>
    <w:rsid w:val="003C3E5B"/>
    <w:rsid w:val="003C3F05"/>
    <w:rsid w:val="003C572C"/>
    <w:rsid w:val="003C629E"/>
    <w:rsid w:val="003C68A7"/>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A3C"/>
    <w:rsid w:val="003D3B91"/>
    <w:rsid w:val="003D3EF5"/>
    <w:rsid w:val="003D3FE0"/>
    <w:rsid w:val="003D3FFA"/>
    <w:rsid w:val="003D4227"/>
    <w:rsid w:val="003D4458"/>
    <w:rsid w:val="003D47EE"/>
    <w:rsid w:val="003D48F5"/>
    <w:rsid w:val="003D4DE6"/>
    <w:rsid w:val="003D704E"/>
    <w:rsid w:val="003D731B"/>
    <w:rsid w:val="003D76A5"/>
    <w:rsid w:val="003D7DC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294A"/>
    <w:rsid w:val="003F2F2E"/>
    <w:rsid w:val="003F36E8"/>
    <w:rsid w:val="003F3A36"/>
    <w:rsid w:val="003F3A97"/>
    <w:rsid w:val="003F426B"/>
    <w:rsid w:val="003F4288"/>
    <w:rsid w:val="003F43B8"/>
    <w:rsid w:val="003F4E15"/>
    <w:rsid w:val="003F56E5"/>
    <w:rsid w:val="003F61FA"/>
    <w:rsid w:val="003F693E"/>
    <w:rsid w:val="003F700D"/>
    <w:rsid w:val="003F7066"/>
    <w:rsid w:val="003F70A3"/>
    <w:rsid w:val="003F72CC"/>
    <w:rsid w:val="003F748E"/>
    <w:rsid w:val="003F7FDD"/>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DA4"/>
    <w:rsid w:val="00404118"/>
    <w:rsid w:val="00404127"/>
    <w:rsid w:val="004057D5"/>
    <w:rsid w:val="00406294"/>
    <w:rsid w:val="00406323"/>
    <w:rsid w:val="004067B7"/>
    <w:rsid w:val="00406E6A"/>
    <w:rsid w:val="0040725B"/>
    <w:rsid w:val="00407469"/>
    <w:rsid w:val="00407AD2"/>
    <w:rsid w:val="00407E80"/>
    <w:rsid w:val="004100F0"/>
    <w:rsid w:val="004106D2"/>
    <w:rsid w:val="00411317"/>
    <w:rsid w:val="0041156A"/>
    <w:rsid w:val="00411B75"/>
    <w:rsid w:val="00411FFB"/>
    <w:rsid w:val="0041255E"/>
    <w:rsid w:val="00412636"/>
    <w:rsid w:val="00412E20"/>
    <w:rsid w:val="00413476"/>
    <w:rsid w:val="0041347C"/>
    <w:rsid w:val="004138E7"/>
    <w:rsid w:val="004142D6"/>
    <w:rsid w:val="004149FF"/>
    <w:rsid w:val="00415245"/>
    <w:rsid w:val="00415CCA"/>
    <w:rsid w:val="00416506"/>
    <w:rsid w:val="0041665E"/>
    <w:rsid w:val="004167FC"/>
    <w:rsid w:val="00416C23"/>
    <w:rsid w:val="00417040"/>
    <w:rsid w:val="00417105"/>
    <w:rsid w:val="00417110"/>
    <w:rsid w:val="00417518"/>
    <w:rsid w:val="00417A61"/>
    <w:rsid w:val="00420604"/>
    <w:rsid w:val="00420DC5"/>
    <w:rsid w:val="004218B7"/>
    <w:rsid w:val="004221D5"/>
    <w:rsid w:val="00422219"/>
    <w:rsid w:val="004228F9"/>
    <w:rsid w:val="00422989"/>
    <w:rsid w:val="00422B0D"/>
    <w:rsid w:val="00422F9B"/>
    <w:rsid w:val="00423B26"/>
    <w:rsid w:val="00423F42"/>
    <w:rsid w:val="0042436C"/>
    <w:rsid w:val="0042457E"/>
    <w:rsid w:val="00424BA2"/>
    <w:rsid w:val="004255FF"/>
    <w:rsid w:val="00425C19"/>
    <w:rsid w:val="00425FE2"/>
    <w:rsid w:val="004260BE"/>
    <w:rsid w:val="004261A3"/>
    <w:rsid w:val="00427B4B"/>
    <w:rsid w:val="004303C3"/>
    <w:rsid w:val="0043093C"/>
    <w:rsid w:val="00430BC4"/>
    <w:rsid w:val="004311F0"/>
    <w:rsid w:val="0043135C"/>
    <w:rsid w:val="004317CE"/>
    <w:rsid w:val="00432E96"/>
    <w:rsid w:val="0043347B"/>
    <w:rsid w:val="004342DA"/>
    <w:rsid w:val="00434843"/>
    <w:rsid w:val="00435393"/>
    <w:rsid w:val="004357D8"/>
    <w:rsid w:val="0043582D"/>
    <w:rsid w:val="00435996"/>
    <w:rsid w:val="00435C95"/>
    <w:rsid w:val="00435F55"/>
    <w:rsid w:val="0043602F"/>
    <w:rsid w:val="0043611D"/>
    <w:rsid w:val="00436185"/>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CCF"/>
    <w:rsid w:val="00442E47"/>
    <w:rsid w:val="0044309E"/>
    <w:rsid w:val="0044312A"/>
    <w:rsid w:val="00443C9C"/>
    <w:rsid w:val="0044498C"/>
    <w:rsid w:val="004449FE"/>
    <w:rsid w:val="0044525B"/>
    <w:rsid w:val="00445581"/>
    <w:rsid w:val="00446933"/>
    <w:rsid w:val="004470AB"/>
    <w:rsid w:val="004471FF"/>
    <w:rsid w:val="00447CF3"/>
    <w:rsid w:val="00447EFB"/>
    <w:rsid w:val="00447FC1"/>
    <w:rsid w:val="00450A52"/>
    <w:rsid w:val="00451223"/>
    <w:rsid w:val="00451307"/>
    <w:rsid w:val="00451899"/>
    <w:rsid w:val="00451A23"/>
    <w:rsid w:val="00451F51"/>
    <w:rsid w:val="00451FAB"/>
    <w:rsid w:val="0045316F"/>
    <w:rsid w:val="0045376C"/>
    <w:rsid w:val="00453AC3"/>
    <w:rsid w:val="00453D20"/>
    <w:rsid w:val="004544DB"/>
    <w:rsid w:val="0045464F"/>
    <w:rsid w:val="004547C3"/>
    <w:rsid w:val="00454AA3"/>
    <w:rsid w:val="00454AF1"/>
    <w:rsid w:val="00455267"/>
    <w:rsid w:val="0045587C"/>
    <w:rsid w:val="00455A9D"/>
    <w:rsid w:val="00455D21"/>
    <w:rsid w:val="00455D49"/>
    <w:rsid w:val="0046029C"/>
    <w:rsid w:val="0046047F"/>
    <w:rsid w:val="0046281B"/>
    <w:rsid w:val="00463341"/>
    <w:rsid w:val="0046380C"/>
    <w:rsid w:val="00463ACE"/>
    <w:rsid w:val="00463CCB"/>
    <w:rsid w:val="00463D1B"/>
    <w:rsid w:val="0046418F"/>
    <w:rsid w:val="004644D6"/>
    <w:rsid w:val="00464CB8"/>
    <w:rsid w:val="00465DF8"/>
    <w:rsid w:val="0046698E"/>
    <w:rsid w:val="004670A3"/>
    <w:rsid w:val="00467F58"/>
    <w:rsid w:val="00467F9A"/>
    <w:rsid w:val="00471248"/>
    <w:rsid w:val="00471363"/>
    <w:rsid w:val="004717F9"/>
    <w:rsid w:val="00471A4E"/>
    <w:rsid w:val="00471FAC"/>
    <w:rsid w:val="004722C8"/>
    <w:rsid w:val="00472DB9"/>
    <w:rsid w:val="00472F9F"/>
    <w:rsid w:val="00473266"/>
    <w:rsid w:val="00473483"/>
    <w:rsid w:val="00473ADE"/>
    <w:rsid w:val="00473BCE"/>
    <w:rsid w:val="00474560"/>
    <w:rsid w:val="00474A0F"/>
    <w:rsid w:val="00474B96"/>
    <w:rsid w:val="00474EC0"/>
    <w:rsid w:val="004755FF"/>
    <w:rsid w:val="00475B4C"/>
    <w:rsid w:val="0047659F"/>
    <w:rsid w:val="00476FF4"/>
    <w:rsid w:val="004770BC"/>
    <w:rsid w:val="004770EB"/>
    <w:rsid w:val="00477198"/>
    <w:rsid w:val="004771A2"/>
    <w:rsid w:val="0047733E"/>
    <w:rsid w:val="00477E76"/>
    <w:rsid w:val="00481BB7"/>
    <w:rsid w:val="00481F90"/>
    <w:rsid w:val="0048210A"/>
    <w:rsid w:val="0048219D"/>
    <w:rsid w:val="004821C8"/>
    <w:rsid w:val="00482577"/>
    <w:rsid w:val="004825BB"/>
    <w:rsid w:val="00482B8D"/>
    <w:rsid w:val="0048311D"/>
    <w:rsid w:val="004841C6"/>
    <w:rsid w:val="00484911"/>
    <w:rsid w:val="00484B29"/>
    <w:rsid w:val="00484CF3"/>
    <w:rsid w:val="004862A6"/>
    <w:rsid w:val="004867EC"/>
    <w:rsid w:val="0048686A"/>
    <w:rsid w:val="00486F30"/>
    <w:rsid w:val="004874F3"/>
    <w:rsid w:val="00487845"/>
    <w:rsid w:val="00487E42"/>
    <w:rsid w:val="004902E9"/>
    <w:rsid w:val="00490480"/>
    <w:rsid w:val="00491048"/>
    <w:rsid w:val="0049105C"/>
    <w:rsid w:val="004918C1"/>
    <w:rsid w:val="00491C2D"/>
    <w:rsid w:val="0049232C"/>
    <w:rsid w:val="004923ED"/>
    <w:rsid w:val="004927CA"/>
    <w:rsid w:val="00493C07"/>
    <w:rsid w:val="00493C09"/>
    <w:rsid w:val="00495448"/>
    <w:rsid w:val="004958FA"/>
    <w:rsid w:val="00495C99"/>
    <w:rsid w:val="00495D8F"/>
    <w:rsid w:val="00495DC1"/>
    <w:rsid w:val="004961FB"/>
    <w:rsid w:val="0049638E"/>
    <w:rsid w:val="00496654"/>
    <w:rsid w:val="00497B91"/>
    <w:rsid w:val="004A065D"/>
    <w:rsid w:val="004A16D0"/>
    <w:rsid w:val="004A2124"/>
    <w:rsid w:val="004A21CB"/>
    <w:rsid w:val="004A2481"/>
    <w:rsid w:val="004A2577"/>
    <w:rsid w:val="004A2C9C"/>
    <w:rsid w:val="004A3799"/>
    <w:rsid w:val="004A3C06"/>
    <w:rsid w:val="004A47E7"/>
    <w:rsid w:val="004A4AAF"/>
    <w:rsid w:val="004A4C81"/>
    <w:rsid w:val="004A53DE"/>
    <w:rsid w:val="004A5DF6"/>
    <w:rsid w:val="004A606A"/>
    <w:rsid w:val="004A6076"/>
    <w:rsid w:val="004A79C3"/>
    <w:rsid w:val="004A7B80"/>
    <w:rsid w:val="004A7C30"/>
    <w:rsid w:val="004B023C"/>
    <w:rsid w:val="004B060A"/>
    <w:rsid w:val="004B0E3C"/>
    <w:rsid w:val="004B117D"/>
    <w:rsid w:val="004B175F"/>
    <w:rsid w:val="004B1AD8"/>
    <w:rsid w:val="004B1B10"/>
    <w:rsid w:val="004B2827"/>
    <w:rsid w:val="004B31F3"/>
    <w:rsid w:val="004B3557"/>
    <w:rsid w:val="004B3B5B"/>
    <w:rsid w:val="004B3DCA"/>
    <w:rsid w:val="004B5713"/>
    <w:rsid w:val="004B5826"/>
    <w:rsid w:val="004B5A37"/>
    <w:rsid w:val="004B5BCD"/>
    <w:rsid w:val="004B62E7"/>
    <w:rsid w:val="004B67EC"/>
    <w:rsid w:val="004B69D5"/>
    <w:rsid w:val="004B7620"/>
    <w:rsid w:val="004B7882"/>
    <w:rsid w:val="004B7958"/>
    <w:rsid w:val="004B7D7C"/>
    <w:rsid w:val="004B7F6C"/>
    <w:rsid w:val="004C014A"/>
    <w:rsid w:val="004C046D"/>
    <w:rsid w:val="004C0EA2"/>
    <w:rsid w:val="004C12E0"/>
    <w:rsid w:val="004C152F"/>
    <w:rsid w:val="004C1930"/>
    <w:rsid w:val="004C1DA7"/>
    <w:rsid w:val="004C20BE"/>
    <w:rsid w:val="004C249A"/>
    <w:rsid w:val="004C2E45"/>
    <w:rsid w:val="004C3263"/>
    <w:rsid w:val="004C3B23"/>
    <w:rsid w:val="004C3FA1"/>
    <w:rsid w:val="004C407A"/>
    <w:rsid w:val="004C475B"/>
    <w:rsid w:val="004C4982"/>
    <w:rsid w:val="004C4C1A"/>
    <w:rsid w:val="004C52BF"/>
    <w:rsid w:val="004C56EB"/>
    <w:rsid w:val="004C5961"/>
    <w:rsid w:val="004C5ED1"/>
    <w:rsid w:val="004C62FF"/>
    <w:rsid w:val="004C67EC"/>
    <w:rsid w:val="004C7838"/>
    <w:rsid w:val="004D0121"/>
    <w:rsid w:val="004D0AFB"/>
    <w:rsid w:val="004D17DE"/>
    <w:rsid w:val="004D1BE5"/>
    <w:rsid w:val="004D20CF"/>
    <w:rsid w:val="004D22E1"/>
    <w:rsid w:val="004D240A"/>
    <w:rsid w:val="004D30B3"/>
    <w:rsid w:val="004D3CA2"/>
    <w:rsid w:val="004D3E1D"/>
    <w:rsid w:val="004D4360"/>
    <w:rsid w:val="004D4735"/>
    <w:rsid w:val="004D47C4"/>
    <w:rsid w:val="004D4A86"/>
    <w:rsid w:val="004D4B30"/>
    <w:rsid w:val="004D5C13"/>
    <w:rsid w:val="004D6156"/>
    <w:rsid w:val="004D6293"/>
    <w:rsid w:val="004D676D"/>
    <w:rsid w:val="004D6D1D"/>
    <w:rsid w:val="004D6D58"/>
    <w:rsid w:val="004D76EE"/>
    <w:rsid w:val="004D7923"/>
    <w:rsid w:val="004E03ED"/>
    <w:rsid w:val="004E0607"/>
    <w:rsid w:val="004E089D"/>
    <w:rsid w:val="004E0AE3"/>
    <w:rsid w:val="004E1019"/>
    <w:rsid w:val="004E118B"/>
    <w:rsid w:val="004E1BEA"/>
    <w:rsid w:val="004E22C1"/>
    <w:rsid w:val="004E4491"/>
    <w:rsid w:val="004E4F7E"/>
    <w:rsid w:val="004E5719"/>
    <w:rsid w:val="004E5834"/>
    <w:rsid w:val="004E6438"/>
    <w:rsid w:val="004E647D"/>
    <w:rsid w:val="004E77F1"/>
    <w:rsid w:val="004E7AED"/>
    <w:rsid w:val="004E7FFA"/>
    <w:rsid w:val="004F0515"/>
    <w:rsid w:val="004F0591"/>
    <w:rsid w:val="004F069C"/>
    <w:rsid w:val="004F07A7"/>
    <w:rsid w:val="004F0D03"/>
    <w:rsid w:val="004F0DFF"/>
    <w:rsid w:val="004F1CE6"/>
    <w:rsid w:val="004F1D1C"/>
    <w:rsid w:val="004F287B"/>
    <w:rsid w:val="004F3582"/>
    <w:rsid w:val="004F3BD4"/>
    <w:rsid w:val="004F417E"/>
    <w:rsid w:val="004F47D9"/>
    <w:rsid w:val="004F4A1D"/>
    <w:rsid w:val="004F50FF"/>
    <w:rsid w:val="004F5463"/>
    <w:rsid w:val="004F5696"/>
    <w:rsid w:val="004F5AA0"/>
    <w:rsid w:val="004F6767"/>
    <w:rsid w:val="004F6DD0"/>
    <w:rsid w:val="004F735F"/>
    <w:rsid w:val="00500A04"/>
    <w:rsid w:val="00500F6A"/>
    <w:rsid w:val="0050129D"/>
    <w:rsid w:val="00501536"/>
    <w:rsid w:val="00501761"/>
    <w:rsid w:val="00502356"/>
    <w:rsid w:val="005025A7"/>
    <w:rsid w:val="005027E4"/>
    <w:rsid w:val="005028A0"/>
    <w:rsid w:val="00502976"/>
    <w:rsid w:val="00502C94"/>
    <w:rsid w:val="00503075"/>
    <w:rsid w:val="005034F7"/>
    <w:rsid w:val="00503F12"/>
    <w:rsid w:val="0050407A"/>
    <w:rsid w:val="00504C64"/>
    <w:rsid w:val="0050523E"/>
    <w:rsid w:val="00505EDE"/>
    <w:rsid w:val="00506640"/>
    <w:rsid w:val="005068FC"/>
    <w:rsid w:val="0050699D"/>
    <w:rsid w:val="00507C79"/>
    <w:rsid w:val="0051033C"/>
    <w:rsid w:val="005106A6"/>
    <w:rsid w:val="00510901"/>
    <w:rsid w:val="00510CF7"/>
    <w:rsid w:val="0051120D"/>
    <w:rsid w:val="00512C55"/>
    <w:rsid w:val="00512C9A"/>
    <w:rsid w:val="00513C05"/>
    <w:rsid w:val="00513FDB"/>
    <w:rsid w:val="005141FC"/>
    <w:rsid w:val="0051443A"/>
    <w:rsid w:val="0051498E"/>
    <w:rsid w:val="00514C72"/>
    <w:rsid w:val="00515374"/>
    <w:rsid w:val="00515B10"/>
    <w:rsid w:val="00516384"/>
    <w:rsid w:val="005169D1"/>
    <w:rsid w:val="00516A13"/>
    <w:rsid w:val="00516B47"/>
    <w:rsid w:val="00517590"/>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E36"/>
    <w:rsid w:val="00525953"/>
    <w:rsid w:val="00525978"/>
    <w:rsid w:val="00526D7B"/>
    <w:rsid w:val="00527144"/>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984"/>
    <w:rsid w:val="00532A1C"/>
    <w:rsid w:val="00533415"/>
    <w:rsid w:val="0053362F"/>
    <w:rsid w:val="00533646"/>
    <w:rsid w:val="00533B4F"/>
    <w:rsid w:val="00533BE9"/>
    <w:rsid w:val="005348DD"/>
    <w:rsid w:val="005349C5"/>
    <w:rsid w:val="0053508D"/>
    <w:rsid w:val="005354ED"/>
    <w:rsid w:val="00535633"/>
    <w:rsid w:val="00535D57"/>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E9D"/>
    <w:rsid w:val="00543542"/>
    <w:rsid w:val="00544059"/>
    <w:rsid w:val="00544B30"/>
    <w:rsid w:val="00544EFC"/>
    <w:rsid w:val="005456F2"/>
    <w:rsid w:val="00545CD8"/>
    <w:rsid w:val="00545FB0"/>
    <w:rsid w:val="005460EF"/>
    <w:rsid w:val="00546515"/>
    <w:rsid w:val="00546F28"/>
    <w:rsid w:val="00546F86"/>
    <w:rsid w:val="00547516"/>
    <w:rsid w:val="00547ACD"/>
    <w:rsid w:val="00550011"/>
    <w:rsid w:val="00550114"/>
    <w:rsid w:val="00550A31"/>
    <w:rsid w:val="00550EF7"/>
    <w:rsid w:val="00551AE9"/>
    <w:rsid w:val="00551D9F"/>
    <w:rsid w:val="00552066"/>
    <w:rsid w:val="0055231B"/>
    <w:rsid w:val="005530C0"/>
    <w:rsid w:val="005530D0"/>
    <w:rsid w:val="00554672"/>
    <w:rsid w:val="00555145"/>
    <w:rsid w:val="00555153"/>
    <w:rsid w:val="005560E9"/>
    <w:rsid w:val="0055632C"/>
    <w:rsid w:val="005569C3"/>
    <w:rsid w:val="00556B5E"/>
    <w:rsid w:val="005574D1"/>
    <w:rsid w:val="00557BFB"/>
    <w:rsid w:val="00557D1E"/>
    <w:rsid w:val="0056066C"/>
    <w:rsid w:val="005608BE"/>
    <w:rsid w:val="00560B91"/>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D61"/>
    <w:rsid w:val="0056512A"/>
    <w:rsid w:val="005651A4"/>
    <w:rsid w:val="00565644"/>
    <w:rsid w:val="005658F5"/>
    <w:rsid w:val="00565C40"/>
    <w:rsid w:val="0056647B"/>
    <w:rsid w:val="00566A51"/>
    <w:rsid w:val="00566C37"/>
    <w:rsid w:val="00566DAF"/>
    <w:rsid w:val="005678B4"/>
    <w:rsid w:val="00567919"/>
    <w:rsid w:val="00567F3D"/>
    <w:rsid w:val="005700C5"/>
    <w:rsid w:val="005702C6"/>
    <w:rsid w:val="00570486"/>
    <w:rsid w:val="00570796"/>
    <w:rsid w:val="00570961"/>
    <w:rsid w:val="00570DDB"/>
    <w:rsid w:val="00571348"/>
    <w:rsid w:val="00571C4F"/>
    <w:rsid w:val="00571C63"/>
    <w:rsid w:val="00571DC2"/>
    <w:rsid w:val="005725EF"/>
    <w:rsid w:val="00572CBF"/>
    <w:rsid w:val="00573374"/>
    <w:rsid w:val="00573D17"/>
    <w:rsid w:val="00574296"/>
    <w:rsid w:val="005752CB"/>
    <w:rsid w:val="0057536E"/>
    <w:rsid w:val="0057591B"/>
    <w:rsid w:val="00575C25"/>
    <w:rsid w:val="00576A17"/>
    <w:rsid w:val="00576B0A"/>
    <w:rsid w:val="00576E88"/>
    <w:rsid w:val="005770E0"/>
    <w:rsid w:val="00577830"/>
    <w:rsid w:val="0058023D"/>
    <w:rsid w:val="00580315"/>
    <w:rsid w:val="00580F29"/>
    <w:rsid w:val="00580F5C"/>
    <w:rsid w:val="00581A24"/>
    <w:rsid w:val="00581A3C"/>
    <w:rsid w:val="005828AF"/>
    <w:rsid w:val="00582CD6"/>
    <w:rsid w:val="005840A5"/>
    <w:rsid w:val="00584812"/>
    <w:rsid w:val="00584F80"/>
    <w:rsid w:val="005851FC"/>
    <w:rsid w:val="00585388"/>
    <w:rsid w:val="00585767"/>
    <w:rsid w:val="005858AD"/>
    <w:rsid w:val="00585A50"/>
    <w:rsid w:val="005866D0"/>
    <w:rsid w:val="00586FA7"/>
    <w:rsid w:val="0059070D"/>
    <w:rsid w:val="0059160C"/>
    <w:rsid w:val="00591F59"/>
    <w:rsid w:val="00591F5F"/>
    <w:rsid w:val="00592C65"/>
    <w:rsid w:val="00592DF1"/>
    <w:rsid w:val="005939B3"/>
    <w:rsid w:val="00593C5B"/>
    <w:rsid w:val="005949FB"/>
    <w:rsid w:val="00595324"/>
    <w:rsid w:val="00595960"/>
    <w:rsid w:val="00595DFF"/>
    <w:rsid w:val="005963B9"/>
    <w:rsid w:val="005964B0"/>
    <w:rsid w:val="00596C5A"/>
    <w:rsid w:val="00596D74"/>
    <w:rsid w:val="005970C8"/>
    <w:rsid w:val="005A02AF"/>
    <w:rsid w:val="005A1102"/>
    <w:rsid w:val="005A1E4A"/>
    <w:rsid w:val="005A2EC4"/>
    <w:rsid w:val="005A33A8"/>
    <w:rsid w:val="005A3835"/>
    <w:rsid w:val="005A3FC1"/>
    <w:rsid w:val="005A41F5"/>
    <w:rsid w:val="005A42F6"/>
    <w:rsid w:val="005A4499"/>
    <w:rsid w:val="005A47B7"/>
    <w:rsid w:val="005A4A00"/>
    <w:rsid w:val="005A4B43"/>
    <w:rsid w:val="005A4DF6"/>
    <w:rsid w:val="005A50BD"/>
    <w:rsid w:val="005A50D3"/>
    <w:rsid w:val="005A552E"/>
    <w:rsid w:val="005A5851"/>
    <w:rsid w:val="005A5A0B"/>
    <w:rsid w:val="005A673A"/>
    <w:rsid w:val="005A74BF"/>
    <w:rsid w:val="005A78DC"/>
    <w:rsid w:val="005A7E1E"/>
    <w:rsid w:val="005B0481"/>
    <w:rsid w:val="005B12D3"/>
    <w:rsid w:val="005B1601"/>
    <w:rsid w:val="005B211E"/>
    <w:rsid w:val="005B277F"/>
    <w:rsid w:val="005B2D4F"/>
    <w:rsid w:val="005B483B"/>
    <w:rsid w:val="005B4F82"/>
    <w:rsid w:val="005B5E55"/>
    <w:rsid w:val="005B60E3"/>
    <w:rsid w:val="005B6D12"/>
    <w:rsid w:val="005B7533"/>
    <w:rsid w:val="005B753B"/>
    <w:rsid w:val="005B7C6D"/>
    <w:rsid w:val="005C0251"/>
    <w:rsid w:val="005C028B"/>
    <w:rsid w:val="005C0678"/>
    <w:rsid w:val="005C0894"/>
    <w:rsid w:val="005C0A2F"/>
    <w:rsid w:val="005C0C1D"/>
    <w:rsid w:val="005C162F"/>
    <w:rsid w:val="005C1BC8"/>
    <w:rsid w:val="005C1EBB"/>
    <w:rsid w:val="005C21A5"/>
    <w:rsid w:val="005C22D4"/>
    <w:rsid w:val="005C2658"/>
    <w:rsid w:val="005C3E54"/>
    <w:rsid w:val="005C478F"/>
    <w:rsid w:val="005C4C1A"/>
    <w:rsid w:val="005C5609"/>
    <w:rsid w:val="005C566E"/>
    <w:rsid w:val="005C5DB3"/>
    <w:rsid w:val="005C5DB9"/>
    <w:rsid w:val="005C630F"/>
    <w:rsid w:val="005C6D08"/>
    <w:rsid w:val="005C7D67"/>
    <w:rsid w:val="005D17C2"/>
    <w:rsid w:val="005D1C24"/>
    <w:rsid w:val="005D21F6"/>
    <w:rsid w:val="005D2575"/>
    <w:rsid w:val="005D357A"/>
    <w:rsid w:val="005D39D9"/>
    <w:rsid w:val="005D3BD2"/>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0BF1"/>
    <w:rsid w:val="005E1183"/>
    <w:rsid w:val="005E1295"/>
    <w:rsid w:val="005E13DE"/>
    <w:rsid w:val="005E13F2"/>
    <w:rsid w:val="005E1559"/>
    <w:rsid w:val="005E17E5"/>
    <w:rsid w:val="005E3AD1"/>
    <w:rsid w:val="005E412D"/>
    <w:rsid w:val="005E417B"/>
    <w:rsid w:val="005E4418"/>
    <w:rsid w:val="005E46FC"/>
    <w:rsid w:val="005E48ED"/>
    <w:rsid w:val="005E505E"/>
    <w:rsid w:val="005E53A1"/>
    <w:rsid w:val="005E54D6"/>
    <w:rsid w:val="005E570A"/>
    <w:rsid w:val="005E58C9"/>
    <w:rsid w:val="005E63A1"/>
    <w:rsid w:val="005E6AE5"/>
    <w:rsid w:val="005E7271"/>
    <w:rsid w:val="005E7527"/>
    <w:rsid w:val="005E78C1"/>
    <w:rsid w:val="005E793E"/>
    <w:rsid w:val="005E7F79"/>
    <w:rsid w:val="005F07F8"/>
    <w:rsid w:val="005F1103"/>
    <w:rsid w:val="005F152D"/>
    <w:rsid w:val="005F1830"/>
    <w:rsid w:val="005F1967"/>
    <w:rsid w:val="005F1FDA"/>
    <w:rsid w:val="005F270E"/>
    <w:rsid w:val="005F2BD0"/>
    <w:rsid w:val="005F2F82"/>
    <w:rsid w:val="005F371F"/>
    <w:rsid w:val="005F3A43"/>
    <w:rsid w:val="005F4245"/>
    <w:rsid w:val="005F45F2"/>
    <w:rsid w:val="005F538C"/>
    <w:rsid w:val="005F587C"/>
    <w:rsid w:val="005F5E3D"/>
    <w:rsid w:val="005F5E98"/>
    <w:rsid w:val="005F63A0"/>
    <w:rsid w:val="005F6EE0"/>
    <w:rsid w:val="005F7107"/>
    <w:rsid w:val="005F7A73"/>
    <w:rsid w:val="005F7FCA"/>
    <w:rsid w:val="006000F2"/>
    <w:rsid w:val="006003A7"/>
    <w:rsid w:val="006007E4"/>
    <w:rsid w:val="006013EE"/>
    <w:rsid w:val="0060161F"/>
    <w:rsid w:val="0060172A"/>
    <w:rsid w:val="00601844"/>
    <w:rsid w:val="00601BCB"/>
    <w:rsid w:val="0060215B"/>
    <w:rsid w:val="006023F9"/>
    <w:rsid w:val="00603AD1"/>
    <w:rsid w:val="00603CA6"/>
    <w:rsid w:val="0060425A"/>
    <w:rsid w:val="0060475A"/>
    <w:rsid w:val="00604A36"/>
    <w:rsid w:val="00605BAD"/>
    <w:rsid w:val="00605C34"/>
    <w:rsid w:val="00605CC3"/>
    <w:rsid w:val="00605D04"/>
    <w:rsid w:val="00605D73"/>
    <w:rsid w:val="006063B5"/>
    <w:rsid w:val="00606D0B"/>
    <w:rsid w:val="00606F3F"/>
    <w:rsid w:val="00607349"/>
    <w:rsid w:val="00607668"/>
    <w:rsid w:val="006076F8"/>
    <w:rsid w:val="00607842"/>
    <w:rsid w:val="006100E1"/>
    <w:rsid w:val="006103C7"/>
    <w:rsid w:val="006105FF"/>
    <w:rsid w:val="00610681"/>
    <w:rsid w:val="006106C7"/>
    <w:rsid w:val="0061073D"/>
    <w:rsid w:val="00611A95"/>
    <w:rsid w:val="00612A59"/>
    <w:rsid w:val="00612E1A"/>
    <w:rsid w:val="006133CF"/>
    <w:rsid w:val="006135E5"/>
    <w:rsid w:val="00613D91"/>
    <w:rsid w:val="00614FC2"/>
    <w:rsid w:val="006153F5"/>
    <w:rsid w:val="006157E2"/>
    <w:rsid w:val="00615920"/>
    <w:rsid w:val="00615A4E"/>
    <w:rsid w:val="00615B31"/>
    <w:rsid w:val="00615B5F"/>
    <w:rsid w:val="00615E5A"/>
    <w:rsid w:val="00616337"/>
    <w:rsid w:val="006166AA"/>
    <w:rsid w:val="006168F3"/>
    <w:rsid w:val="00616DDC"/>
    <w:rsid w:val="00617009"/>
    <w:rsid w:val="006176F6"/>
    <w:rsid w:val="006178BB"/>
    <w:rsid w:val="00617BF8"/>
    <w:rsid w:val="0062126F"/>
    <w:rsid w:val="00621BC7"/>
    <w:rsid w:val="006227E0"/>
    <w:rsid w:val="00623366"/>
    <w:rsid w:val="00623434"/>
    <w:rsid w:val="00623636"/>
    <w:rsid w:val="006237A1"/>
    <w:rsid w:val="00623891"/>
    <w:rsid w:val="00623B1B"/>
    <w:rsid w:val="00624B90"/>
    <w:rsid w:val="00624E07"/>
    <w:rsid w:val="00624E0D"/>
    <w:rsid w:val="006259E2"/>
    <w:rsid w:val="00625D32"/>
    <w:rsid w:val="00626F7C"/>
    <w:rsid w:val="00626FAD"/>
    <w:rsid w:val="00627122"/>
    <w:rsid w:val="00627DB2"/>
    <w:rsid w:val="00630116"/>
    <w:rsid w:val="00630144"/>
    <w:rsid w:val="006304B7"/>
    <w:rsid w:val="0063052B"/>
    <w:rsid w:val="00631601"/>
    <w:rsid w:val="00631C97"/>
    <w:rsid w:val="00631EFD"/>
    <w:rsid w:val="006320A3"/>
    <w:rsid w:val="006325A7"/>
    <w:rsid w:val="00632EE0"/>
    <w:rsid w:val="00633219"/>
    <w:rsid w:val="00633D7A"/>
    <w:rsid w:val="00633EEC"/>
    <w:rsid w:val="0063403D"/>
    <w:rsid w:val="00634E20"/>
    <w:rsid w:val="006355C4"/>
    <w:rsid w:val="00635DEB"/>
    <w:rsid w:val="006361C4"/>
    <w:rsid w:val="006361E7"/>
    <w:rsid w:val="0063692D"/>
    <w:rsid w:val="00636F62"/>
    <w:rsid w:val="00637384"/>
    <w:rsid w:val="00637728"/>
    <w:rsid w:val="006378E6"/>
    <w:rsid w:val="00637D2C"/>
    <w:rsid w:val="00637E13"/>
    <w:rsid w:val="00637FCC"/>
    <w:rsid w:val="00640122"/>
    <w:rsid w:val="006406EF"/>
    <w:rsid w:val="0064084E"/>
    <w:rsid w:val="00641490"/>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9A"/>
    <w:rsid w:val="00646BAF"/>
    <w:rsid w:val="00646BC6"/>
    <w:rsid w:val="00646D30"/>
    <w:rsid w:val="00646EED"/>
    <w:rsid w:val="00647D79"/>
    <w:rsid w:val="0065099D"/>
    <w:rsid w:val="0065175B"/>
    <w:rsid w:val="006517B5"/>
    <w:rsid w:val="006517F0"/>
    <w:rsid w:val="006520F9"/>
    <w:rsid w:val="0065253E"/>
    <w:rsid w:val="00653646"/>
    <w:rsid w:val="0065442F"/>
    <w:rsid w:val="0065450F"/>
    <w:rsid w:val="0065464C"/>
    <w:rsid w:val="006554C2"/>
    <w:rsid w:val="00655C86"/>
    <w:rsid w:val="00655FF1"/>
    <w:rsid w:val="006563D3"/>
    <w:rsid w:val="00656D25"/>
    <w:rsid w:val="00657B56"/>
    <w:rsid w:val="00657CF5"/>
    <w:rsid w:val="0066015E"/>
    <w:rsid w:val="00660ADB"/>
    <w:rsid w:val="0066111E"/>
    <w:rsid w:val="00661340"/>
    <w:rsid w:val="0066162D"/>
    <w:rsid w:val="00661795"/>
    <w:rsid w:val="00661F88"/>
    <w:rsid w:val="00662262"/>
    <w:rsid w:val="00662514"/>
    <w:rsid w:val="00663051"/>
    <w:rsid w:val="00663133"/>
    <w:rsid w:val="00663697"/>
    <w:rsid w:val="00663742"/>
    <w:rsid w:val="00664064"/>
    <w:rsid w:val="00664257"/>
    <w:rsid w:val="0066462F"/>
    <w:rsid w:val="006646D8"/>
    <w:rsid w:val="006649C2"/>
    <w:rsid w:val="0066537E"/>
    <w:rsid w:val="006655B9"/>
    <w:rsid w:val="006656CF"/>
    <w:rsid w:val="0066571C"/>
    <w:rsid w:val="00665819"/>
    <w:rsid w:val="0066588F"/>
    <w:rsid w:val="006659A0"/>
    <w:rsid w:val="00665BAA"/>
    <w:rsid w:val="00665DD5"/>
    <w:rsid w:val="006713E6"/>
    <w:rsid w:val="00671B34"/>
    <w:rsid w:val="0067231C"/>
    <w:rsid w:val="00672C86"/>
    <w:rsid w:val="00673D1B"/>
    <w:rsid w:val="00673F03"/>
    <w:rsid w:val="00674A09"/>
    <w:rsid w:val="0067547A"/>
    <w:rsid w:val="0067589B"/>
    <w:rsid w:val="00675C7A"/>
    <w:rsid w:val="006779B4"/>
    <w:rsid w:val="00677E52"/>
    <w:rsid w:val="00677E90"/>
    <w:rsid w:val="00677FE9"/>
    <w:rsid w:val="0068073F"/>
    <w:rsid w:val="0068075C"/>
    <w:rsid w:val="00681473"/>
    <w:rsid w:val="00681536"/>
    <w:rsid w:val="00681DAA"/>
    <w:rsid w:val="00682377"/>
    <w:rsid w:val="006823CC"/>
    <w:rsid w:val="006827E4"/>
    <w:rsid w:val="00682854"/>
    <w:rsid w:val="00682C0B"/>
    <w:rsid w:val="00682D17"/>
    <w:rsid w:val="006846B0"/>
    <w:rsid w:val="00684C77"/>
    <w:rsid w:val="00684DFA"/>
    <w:rsid w:val="006856B4"/>
    <w:rsid w:val="00686998"/>
    <w:rsid w:val="00687099"/>
    <w:rsid w:val="00687965"/>
    <w:rsid w:val="00687CB2"/>
    <w:rsid w:val="00691811"/>
    <w:rsid w:val="00691FC3"/>
    <w:rsid w:val="006923AD"/>
    <w:rsid w:val="00692F53"/>
    <w:rsid w:val="00693117"/>
    <w:rsid w:val="0069465D"/>
    <w:rsid w:val="00694E88"/>
    <w:rsid w:val="006950E7"/>
    <w:rsid w:val="006965DA"/>
    <w:rsid w:val="00696F1E"/>
    <w:rsid w:val="00697742"/>
    <w:rsid w:val="00697F63"/>
    <w:rsid w:val="006A0EF8"/>
    <w:rsid w:val="006A111C"/>
    <w:rsid w:val="006A23A6"/>
    <w:rsid w:val="006A248A"/>
    <w:rsid w:val="006A2DFD"/>
    <w:rsid w:val="006A3285"/>
    <w:rsid w:val="006A3564"/>
    <w:rsid w:val="006A39AA"/>
    <w:rsid w:val="006A3A0D"/>
    <w:rsid w:val="006A47BD"/>
    <w:rsid w:val="006A4984"/>
    <w:rsid w:val="006A5058"/>
    <w:rsid w:val="006A565C"/>
    <w:rsid w:val="006A5D41"/>
    <w:rsid w:val="006A5FBE"/>
    <w:rsid w:val="006A6358"/>
    <w:rsid w:val="006A6D3B"/>
    <w:rsid w:val="006A71CA"/>
    <w:rsid w:val="006A7414"/>
    <w:rsid w:val="006A74EB"/>
    <w:rsid w:val="006A786F"/>
    <w:rsid w:val="006A7C87"/>
    <w:rsid w:val="006B040F"/>
    <w:rsid w:val="006B07AA"/>
    <w:rsid w:val="006B1C45"/>
    <w:rsid w:val="006B1FCC"/>
    <w:rsid w:val="006B2177"/>
    <w:rsid w:val="006B257B"/>
    <w:rsid w:val="006B38FF"/>
    <w:rsid w:val="006B3B61"/>
    <w:rsid w:val="006B4273"/>
    <w:rsid w:val="006B5149"/>
    <w:rsid w:val="006B5A51"/>
    <w:rsid w:val="006B6237"/>
    <w:rsid w:val="006B6C4B"/>
    <w:rsid w:val="006B7BCF"/>
    <w:rsid w:val="006B7C55"/>
    <w:rsid w:val="006C07DF"/>
    <w:rsid w:val="006C0CEA"/>
    <w:rsid w:val="006C151F"/>
    <w:rsid w:val="006C1B2C"/>
    <w:rsid w:val="006C21C2"/>
    <w:rsid w:val="006C2B5B"/>
    <w:rsid w:val="006C2E61"/>
    <w:rsid w:val="006C55E1"/>
    <w:rsid w:val="006C56A2"/>
    <w:rsid w:val="006C59B0"/>
    <w:rsid w:val="006C5A2F"/>
    <w:rsid w:val="006C6066"/>
    <w:rsid w:val="006C69A9"/>
    <w:rsid w:val="006C6C3B"/>
    <w:rsid w:val="006C748F"/>
    <w:rsid w:val="006C75F3"/>
    <w:rsid w:val="006C7A38"/>
    <w:rsid w:val="006C7FD5"/>
    <w:rsid w:val="006D0569"/>
    <w:rsid w:val="006D061D"/>
    <w:rsid w:val="006D0839"/>
    <w:rsid w:val="006D0A88"/>
    <w:rsid w:val="006D0E27"/>
    <w:rsid w:val="006D1249"/>
    <w:rsid w:val="006D1339"/>
    <w:rsid w:val="006D14E2"/>
    <w:rsid w:val="006D1517"/>
    <w:rsid w:val="006D16DC"/>
    <w:rsid w:val="006D182F"/>
    <w:rsid w:val="006D1A43"/>
    <w:rsid w:val="006D1E5A"/>
    <w:rsid w:val="006D2720"/>
    <w:rsid w:val="006D2883"/>
    <w:rsid w:val="006D3C6F"/>
    <w:rsid w:val="006D458A"/>
    <w:rsid w:val="006D4A85"/>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2065"/>
    <w:rsid w:val="006E2844"/>
    <w:rsid w:val="006E365A"/>
    <w:rsid w:val="006E407D"/>
    <w:rsid w:val="006E409E"/>
    <w:rsid w:val="006E4A4B"/>
    <w:rsid w:val="006E53E6"/>
    <w:rsid w:val="006E5672"/>
    <w:rsid w:val="006E5826"/>
    <w:rsid w:val="006E5F82"/>
    <w:rsid w:val="006E6205"/>
    <w:rsid w:val="006E71BF"/>
    <w:rsid w:val="006E725C"/>
    <w:rsid w:val="006E74D2"/>
    <w:rsid w:val="006E763E"/>
    <w:rsid w:val="006E7B14"/>
    <w:rsid w:val="006E7B9F"/>
    <w:rsid w:val="006F00D0"/>
    <w:rsid w:val="006F161F"/>
    <w:rsid w:val="006F1B95"/>
    <w:rsid w:val="006F244F"/>
    <w:rsid w:val="006F27E7"/>
    <w:rsid w:val="006F2DA9"/>
    <w:rsid w:val="006F2F25"/>
    <w:rsid w:val="006F30A8"/>
    <w:rsid w:val="006F34EB"/>
    <w:rsid w:val="006F36BD"/>
    <w:rsid w:val="006F37F4"/>
    <w:rsid w:val="006F4397"/>
    <w:rsid w:val="006F448B"/>
    <w:rsid w:val="006F4580"/>
    <w:rsid w:val="006F48CD"/>
    <w:rsid w:val="006F491F"/>
    <w:rsid w:val="006F4E39"/>
    <w:rsid w:val="006F53FD"/>
    <w:rsid w:val="006F564A"/>
    <w:rsid w:val="006F6656"/>
    <w:rsid w:val="006F6C12"/>
    <w:rsid w:val="006F6D48"/>
    <w:rsid w:val="006F7159"/>
    <w:rsid w:val="006F7439"/>
    <w:rsid w:val="006F7588"/>
    <w:rsid w:val="006F7C22"/>
    <w:rsid w:val="006F7D97"/>
    <w:rsid w:val="0070020E"/>
    <w:rsid w:val="00700710"/>
    <w:rsid w:val="00701D19"/>
    <w:rsid w:val="00702284"/>
    <w:rsid w:val="00702754"/>
    <w:rsid w:val="00702997"/>
    <w:rsid w:val="007039D6"/>
    <w:rsid w:val="00705E1B"/>
    <w:rsid w:val="0070661A"/>
    <w:rsid w:val="00706974"/>
    <w:rsid w:val="0070776D"/>
    <w:rsid w:val="00707B29"/>
    <w:rsid w:val="007101AF"/>
    <w:rsid w:val="00710927"/>
    <w:rsid w:val="00710BC0"/>
    <w:rsid w:val="00710DF5"/>
    <w:rsid w:val="00710F2A"/>
    <w:rsid w:val="0071152B"/>
    <w:rsid w:val="0071161B"/>
    <w:rsid w:val="0071174D"/>
    <w:rsid w:val="007118EA"/>
    <w:rsid w:val="0071281C"/>
    <w:rsid w:val="00712A61"/>
    <w:rsid w:val="00713805"/>
    <w:rsid w:val="007145AF"/>
    <w:rsid w:val="007147AC"/>
    <w:rsid w:val="00714F4D"/>
    <w:rsid w:val="00715BD9"/>
    <w:rsid w:val="00715C6D"/>
    <w:rsid w:val="00715DB3"/>
    <w:rsid w:val="00715DFB"/>
    <w:rsid w:val="00716356"/>
    <w:rsid w:val="007165D9"/>
    <w:rsid w:val="007166E1"/>
    <w:rsid w:val="00716AC4"/>
    <w:rsid w:val="00716C4E"/>
    <w:rsid w:val="00717006"/>
    <w:rsid w:val="00720E45"/>
    <w:rsid w:val="0072118C"/>
    <w:rsid w:val="00721B19"/>
    <w:rsid w:val="007220C1"/>
    <w:rsid w:val="00722639"/>
    <w:rsid w:val="00722748"/>
    <w:rsid w:val="00722836"/>
    <w:rsid w:val="00722E5B"/>
    <w:rsid w:val="00723E6A"/>
    <w:rsid w:val="00723EC9"/>
    <w:rsid w:val="007247DB"/>
    <w:rsid w:val="00724D66"/>
    <w:rsid w:val="00724FBF"/>
    <w:rsid w:val="00725032"/>
    <w:rsid w:val="0072561A"/>
    <w:rsid w:val="00725783"/>
    <w:rsid w:val="00725B75"/>
    <w:rsid w:val="00726917"/>
    <w:rsid w:val="007269A0"/>
    <w:rsid w:val="00726DDF"/>
    <w:rsid w:val="007278BE"/>
    <w:rsid w:val="00727C6C"/>
    <w:rsid w:val="00727D87"/>
    <w:rsid w:val="00730422"/>
    <w:rsid w:val="0073059C"/>
    <w:rsid w:val="0073065D"/>
    <w:rsid w:val="00731275"/>
    <w:rsid w:val="0073133C"/>
    <w:rsid w:val="0073141E"/>
    <w:rsid w:val="00731517"/>
    <w:rsid w:val="007316AB"/>
    <w:rsid w:val="007318DD"/>
    <w:rsid w:val="0073237B"/>
    <w:rsid w:val="00732A95"/>
    <w:rsid w:val="00732AB1"/>
    <w:rsid w:val="00733362"/>
    <w:rsid w:val="007339A8"/>
    <w:rsid w:val="007344D5"/>
    <w:rsid w:val="007349CB"/>
    <w:rsid w:val="00734F41"/>
    <w:rsid w:val="00735128"/>
    <w:rsid w:val="007357D0"/>
    <w:rsid w:val="007368BA"/>
    <w:rsid w:val="00736BE8"/>
    <w:rsid w:val="007370C3"/>
    <w:rsid w:val="0073771E"/>
    <w:rsid w:val="00737A79"/>
    <w:rsid w:val="00737DBB"/>
    <w:rsid w:val="00740335"/>
    <w:rsid w:val="007406BC"/>
    <w:rsid w:val="00741252"/>
    <w:rsid w:val="0074138B"/>
    <w:rsid w:val="00741B9F"/>
    <w:rsid w:val="007424B0"/>
    <w:rsid w:val="00742EF7"/>
    <w:rsid w:val="0074307A"/>
    <w:rsid w:val="0074414D"/>
    <w:rsid w:val="007447A8"/>
    <w:rsid w:val="0074486D"/>
    <w:rsid w:val="00744B73"/>
    <w:rsid w:val="00744C6F"/>
    <w:rsid w:val="007453AB"/>
    <w:rsid w:val="007459A9"/>
    <w:rsid w:val="00745D61"/>
    <w:rsid w:val="00745DAB"/>
    <w:rsid w:val="00746070"/>
    <w:rsid w:val="00746197"/>
    <w:rsid w:val="00746A2A"/>
    <w:rsid w:val="00746E65"/>
    <w:rsid w:val="00746EF4"/>
    <w:rsid w:val="007472FD"/>
    <w:rsid w:val="0074740E"/>
    <w:rsid w:val="00747488"/>
    <w:rsid w:val="00747694"/>
    <w:rsid w:val="00747752"/>
    <w:rsid w:val="00747B80"/>
    <w:rsid w:val="00747BE5"/>
    <w:rsid w:val="00747F9A"/>
    <w:rsid w:val="00750390"/>
    <w:rsid w:val="00750DB5"/>
    <w:rsid w:val="007513B6"/>
    <w:rsid w:val="00751F5B"/>
    <w:rsid w:val="0075243B"/>
    <w:rsid w:val="00753036"/>
    <w:rsid w:val="007534AF"/>
    <w:rsid w:val="007539E5"/>
    <w:rsid w:val="007543C7"/>
    <w:rsid w:val="0075447C"/>
    <w:rsid w:val="007545A0"/>
    <w:rsid w:val="007546CF"/>
    <w:rsid w:val="00754913"/>
    <w:rsid w:val="007550CB"/>
    <w:rsid w:val="007556C0"/>
    <w:rsid w:val="007557FE"/>
    <w:rsid w:val="00755870"/>
    <w:rsid w:val="007558D4"/>
    <w:rsid w:val="00755BB7"/>
    <w:rsid w:val="00755D8D"/>
    <w:rsid w:val="00756185"/>
    <w:rsid w:val="007563BC"/>
    <w:rsid w:val="00756AE3"/>
    <w:rsid w:val="00756E25"/>
    <w:rsid w:val="00756EAC"/>
    <w:rsid w:val="00756FDE"/>
    <w:rsid w:val="00757613"/>
    <w:rsid w:val="00757D56"/>
    <w:rsid w:val="00760459"/>
    <w:rsid w:val="007606EA"/>
    <w:rsid w:val="007607B2"/>
    <w:rsid w:val="00760F45"/>
    <w:rsid w:val="0076182B"/>
    <w:rsid w:val="007626A1"/>
    <w:rsid w:val="007626A6"/>
    <w:rsid w:val="007631FD"/>
    <w:rsid w:val="007632E9"/>
    <w:rsid w:val="00764696"/>
    <w:rsid w:val="007647E3"/>
    <w:rsid w:val="00764F62"/>
    <w:rsid w:val="0076527B"/>
    <w:rsid w:val="007656F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200E"/>
    <w:rsid w:val="0077257B"/>
    <w:rsid w:val="007730E8"/>
    <w:rsid w:val="00773539"/>
    <w:rsid w:val="0077446C"/>
    <w:rsid w:val="0077513A"/>
    <w:rsid w:val="007756EF"/>
    <w:rsid w:val="0077632B"/>
    <w:rsid w:val="0077680A"/>
    <w:rsid w:val="00776AD7"/>
    <w:rsid w:val="00776C1C"/>
    <w:rsid w:val="00777E2D"/>
    <w:rsid w:val="007813A7"/>
    <w:rsid w:val="007815D1"/>
    <w:rsid w:val="00782CE8"/>
    <w:rsid w:val="007831EA"/>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5F0"/>
    <w:rsid w:val="007947D2"/>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DAF"/>
    <w:rsid w:val="007A262E"/>
    <w:rsid w:val="007A2941"/>
    <w:rsid w:val="007A29E3"/>
    <w:rsid w:val="007A2D64"/>
    <w:rsid w:val="007A44D4"/>
    <w:rsid w:val="007A4501"/>
    <w:rsid w:val="007A4626"/>
    <w:rsid w:val="007A46BC"/>
    <w:rsid w:val="007A53AA"/>
    <w:rsid w:val="007A5A4E"/>
    <w:rsid w:val="007A5B53"/>
    <w:rsid w:val="007A5EC1"/>
    <w:rsid w:val="007A5F0E"/>
    <w:rsid w:val="007A7961"/>
    <w:rsid w:val="007A7BB0"/>
    <w:rsid w:val="007A7FA2"/>
    <w:rsid w:val="007B002F"/>
    <w:rsid w:val="007B0089"/>
    <w:rsid w:val="007B0758"/>
    <w:rsid w:val="007B095F"/>
    <w:rsid w:val="007B0A6E"/>
    <w:rsid w:val="007B0D4B"/>
    <w:rsid w:val="007B0EEB"/>
    <w:rsid w:val="007B1146"/>
    <w:rsid w:val="007B1469"/>
    <w:rsid w:val="007B16D0"/>
    <w:rsid w:val="007B21A9"/>
    <w:rsid w:val="007B238E"/>
    <w:rsid w:val="007B23A3"/>
    <w:rsid w:val="007B2570"/>
    <w:rsid w:val="007B27F2"/>
    <w:rsid w:val="007B3427"/>
    <w:rsid w:val="007B465C"/>
    <w:rsid w:val="007B46ED"/>
    <w:rsid w:val="007B4C9B"/>
    <w:rsid w:val="007B51FD"/>
    <w:rsid w:val="007B52DC"/>
    <w:rsid w:val="007B5734"/>
    <w:rsid w:val="007B5810"/>
    <w:rsid w:val="007B5CFE"/>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887"/>
    <w:rsid w:val="007C48EE"/>
    <w:rsid w:val="007C4C9B"/>
    <w:rsid w:val="007C4E62"/>
    <w:rsid w:val="007C5B96"/>
    <w:rsid w:val="007C5DD2"/>
    <w:rsid w:val="007C6AAA"/>
    <w:rsid w:val="007C6CAB"/>
    <w:rsid w:val="007C6F42"/>
    <w:rsid w:val="007C7B2C"/>
    <w:rsid w:val="007C7BFF"/>
    <w:rsid w:val="007C7C66"/>
    <w:rsid w:val="007D02B3"/>
    <w:rsid w:val="007D06A1"/>
    <w:rsid w:val="007D0BB5"/>
    <w:rsid w:val="007D0FF7"/>
    <w:rsid w:val="007D1968"/>
    <w:rsid w:val="007D1F3A"/>
    <w:rsid w:val="007D1FE8"/>
    <w:rsid w:val="007D1FF4"/>
    <w:rsid w:val="007D25BE"/>
    <w:rsid w:val="007D298D"/>
    <w:rsid w:val="007D2F38"/>
    <w:rsid w:val="007D3D42"/>
    <w:rsid w:val="007D3EA8"/>
    <w:rsid w:val="007D4258"/>
    <w:rsid w:val="007D4421"/>
    <w:rsid w:val="007D5120"/>
    <w:rsid w:val="007D51E1"/>
    <w:rsid w:val="007D6954"/>
    <w:rsid w:val="007D6972"/>
    <w:rsid w:val="007D71E1"/>
    <w:rsid w:val="007D7E79"/>
    <w:rsid w:val="007E0248"/>
    <w:rsid w:val="007E0279"/>
    <w:rsid w:val="007E06DB"/>
    <w:rsid w:val="007E1882"/>
    <w:rsid w:val="007E1A90"/>
    <w:rsid w:val="007E2133"/>
    <w:rsid w:val="007E237B"/>
    <w:rsid w:val="007E27C9"/>
    <w:rsid w:val="007E27DC"/>
    <w:rsid w:val="007E321C"/>
    <w:rsid w:val="007E34CF"/>
    <w:rsid w:val="007E35F0"/>
    <w:rsid w:val="007E4BCE"/>
    <w:rsid w:val="007E51EF"/>
    <w:rsid w:val="007E5283"/>
    <w:rsid w:val="007E547F"/>
    <w:rsid w:val="007E56A5"/>
    <w:rsid w:val="007E59DE"/>
    <w:rsid w:val="007E68F8"/>
    <w:rsid w:val="007E6A3B"/>
    <w:rsid w:val="007E6AFA"/>
    <w:rsid w:val="007E72E4"/>
    <w:rsid w:val="007E7A10"/>
    <w:rsid w:val="007F018C"/>
    <w:rsid w:val="007F0E53"/>
    <w:rsid w:val="007F1056"/>
    <w:rsid w:val="007F11D6"/>
    <w:rsid w:val="007F1BA2"/>
    <w:rsid w:val="007F2A5F"/>
    <w:rsid w:val="007F3469"/>
    <w:rsid w:val="007F447D"/>
    <w:rsid w:val="007F4708"/>
    <w:rsid w:val="007F5210"/>
    <w:rsid w:val="007F540C"/>
    <w:rsid w:val="007F645E"/>
    <w:rsid w:val="007F6925"/>
    <w:rsid w:val="007F6C46"/>
    <w:rsid w:val="007F716C"/>
    <w:rsid w:val="00800246"/>
    <w:rsid w:val="0080056D"/>
    <w:rsid w:val="00800A35"/>
    <w:rsid w:val="00800A4C"/>
    <w:rsid w:val="00800A99"/>
    <w:rsid w:val="00801148"/>
    <w:rsid w:val="008012CA"/>
    <w:rsid w:val="008013ED"/>
    <w:rsid w:val="00801D96"/>
    <w:rsid w:val="008020CC"/>
    <w:rsid w:val="0080323C"/>
    <w:rsid w:val="008036CF"/>
    <w:rsid w:val="00803D6D"/>
    <w:rsid w:val="00803E07"/>
    <w:rsid w:val="008047B0"/>
    <w:rsid w:val="00804823"/>
    <w:rsid w:val="00804ECF"/>
    <w:rsid w:val="00805ADB"/>
    <w:rsid w:val="00805BB0"/>
    <w:rsid w:val="00806852"/>
    <w:rsid w:val="008074B5"/>
    <w:rsid w:val="0080752C"/>
    <w:rsid w:val="0080782F"/>
    <w:rsid w:val="0080787F"/>
    <w:rsid w:val="00807A45"/>
    <w:rsid w:val="00807ADB"/>
    <w:rsid w:val="008108E4"/>
    <w:rsid w:val="00810D1E"/>
    <w:rsid w:val="00811A42"/>
    <w:rsid w:val="008120AE"/>
    <w:rsid w:val="00812221"/>
    <w:rsid w:val="00812337"/>
    <w:rsid w:val="00812710"/>
    <w:rsid w:val="008138EB"/>
    <w:rsid w:val="0081404C"/>
    <w:rsid w:val="0081429C"/>
    <w:rsid w:val="0081449E"/>
    <w:rsid w:val="00814DF4"/>
    <w:rsid w:val="00815060"/>
    <w:rsid w:val="00815254"/>
    <w:rsid w:val="008153B1"/>
    <w:rsid w:val="008156A4"/>
    <w:rsid w:val="00815A1D"/>
    <w:rsid w:val="00815A2A"/>
    <w:rsid w:val="0081701D"/>
    <w:rsid w:val="008173AD"/>
    <w:rsid w:val="008177EC"/>
    <w:rsid w:val="00817DA3"/>
    <w:rsid w:val="0082054C"/>
    <w:rsid w:val="00820966"/>
    <w:rsid w:val="00821B17"/>
    <w:rsid w:val="00821DDD"/>
    <w:rsid w:val="00821EB9"/>
    <w:rsid w:val="00822168"/>
    <w:rsid w:val="0082263E"/>
    <w:rsid w:val="00823130"/>
    <w:rsid w:val="00823189"/>
    <w:rsid w:val="00823E66"/>
    <w:rsid w:val="00824131"/>
    <w:rsid w:val="008241F2"/>
    <w:rsid w:val="00825245"/>
    <w:rsid w:val="0082571D"/>
    <w:rsid w:val="008261B8"/>
    <w:rsid w:val="008265CC"/>
    <w:rsid w:val="008268A1"/>
    <w:rsid w:val="0082788A"/>
    <w:rsid w:val="00827C76"/>
    <w:rsid w:val="00830527"/>
    <w:rsid w:val="0083153B"/>
    <w:rsid w:val="00831584"/>
    <w:rsid w:val="008315C4"/>
    <w:rsid w:val="00831E9D"/>
    <w:rsid w:val="008324E0"/>
    <w:rsid w:val="008328DD"/>
    <w:rsid w:val="00832C35"/>
    <w:rsid w:val="00832D12"/>
    <w:rsid w:val="00833AC3"/>
    <w:rsid w:val="00833B9B"/>
    <w:rsid w:val="0083463C"/>
    <w:rsid w:val="008348B6"/>
    <w:rsid w:val="00834BA0"/>
    <w:rsid w:val="00834EAD"/>
    <w:rsid w:val="008353D3"/>
    <w:rsid w:val="00836263"/>
    <w:rsid w:val="0083755D"/>
    <w:rsid w:val="00837868"/>
    <w:rsid w:val="008379C0"/>
    <w:rsid w:val="00837C99"/>
    <w:rsid w:val="00840D92"/>
    <w:rsid w:val="00841A7C"/>
    <w:rsid w:val="0084280F"/>
    <w:rsid w:val="00842A0B"/>
    <w:rsid w:val="00842A17"/>
    <w:rsid w:val="00842CBC"/>
    <w:rsid w:val="00842D0E"/>
    <w:rsid w:val="00842D76"/>
    <w:rsid w:val="00843213"/>
    <w:rsid w:val="00843AE8"/>
    <w:rsid w:val="00843B00"/>
    <w:rsid w:val="00843B6B"/>
    <w:rsid w:val="00843C45"/>
    <w:rsid w:val="00843D0A"/>
    <w:rsid w:val="00843F03"/>
    <w:rsid w:val="0084459D"/>
    <w:rsid w:val="00844B38"/>
    <w:rsid w:val="00844D15"/>
    <w:rsid w:val="00844DF0"/>
    <w:rsid w:val="00844F3E"/>
    <w:rsid w:val="0084523E"/>
    <w:rsid w:val="00845436"/>
    <w:rsid w:val="00845D7E"/>
    <w:rsid w:val="00847073"/>
    <w:rsid w:val="008471F0"/>
    <w:rsid w:val="00847472"/>
    <w:rsid w:val="0084777A"/>
    <w:rsid w:val="00847996"/>
    <w:rsid w:val="00847C61"/>
    <w:rsid w:val="00847D17"/>
    <w:rsid w:val="008500CA"/>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0CF"/>
    <w:rsid w:val="0085464F"/>
    <w:rsid w:val="00854D40"/>
    <w:rsid w:val="008554F0"/>
    <w:rsid w:val="00855E65"/>
    <w:rsid w:val="008561F9"/>
    <w:rsid w:val="00856B38"/>
    <w:rsid w:val="0085713A"/>
    <w:rsid w:val="00857360"/>
    <w:rsid w:val="00857441"/>
    <w:rsid w:val="00857A38"/>
    <w:rsid w:val="00857F48"/>
    <w:rsid w:val="00860637"/>
    <w:rsid w:val="0086094D"/>
    <w:rsid w:val="00860FCF"/>
    <w:rsid w:val="00861544"/>
    <w:rsid w:val="0086162A"/>
    <w:rsid w:val="00861FB9"/>
    <w:rsid w:val="00862912"/>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BBB"/>
    <w:rsid w:val="00872EA7"/>
    <w:rsid w:val="00873168"/>
    <w:rsid w:val="00873705"/>
    <w:rsid w:val="008745EA"/>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FD"/>
    <w:rsid w:val="0088382D"/>
    <w:rsid w:val="008838EA"/>
    <w:rsid w:val="00883A26"/>
    <w:rsid w:val="00883C82"/>
    <w:rsid w:val="0088505A"/>
    <w:rsid w:val="00885408"/>
    <w:rsid w:val="008858DC"/>
    <w:rsid w:val="00885CD3"/>
    <w:rsid w:val="0088687D"/>
    <w:rsid w:val="008869B5"/>
    <w:rsid w:val="00886D68"/>
    <w:rsid w:val="00887CEE"/>
    <w:rsid w:val="008905B7"/>
    <w:rsid w:val="00890C0C"/>
    <w:rsid w:val="00890C51"/>
    <w:rsid w:val="00890DB1"/>
    <w:rsid w:val="00891D36"/>
    <w:rsid w:val="00891F64"/>
    <w:rsid w:val="0089249D"/>
    <w:rsid w:val="00892C85"/>
    <w:rsid w:val="00892D8D"/>
    <w:rsid w:val="00892D93"/>
    <w:rsid w:val="00892E2C"/>
    <w:rsid w:val="008932E5"/>
    <w:rsid w:val="00893973"/>
    <w:rsid w:val="00893AA4"/>
    <w:rsid w:val="00893AFE"/>
    <w:rsid w:val="00894717"/>
    <w:rsid w:val="00894B6F"/>
    <w:rsid w:val="00894D94"/>
    <w:rsid w:val="008951F1"/>
    <w:rsid w:val="008957AE"/>
    <w:rsid w:val="00897489"/>
    <w:rsid w:val="00897684"/>
    <w:rsid w:val="00897AFC"/>
    <w:rsid w:val="008A0CD8"/>
    <w:rsid w:val="008A1614"/>
    <w:rsid w:val="008A1AF9"/>
    <w:rsid w:val="008A1C15"/>
    <w:rsid w:val="008A27DB"/>
    <w:rsid w:val="008A288C"/>
    <w:rsid w:val="008A2F3C"/>
    <w:rsid w:val="008A356B"/>
    <w:rsid w:val="008A40BD"/>
    <w:rsid w:val="008A4DBF"/>
    <w:rsid w:val="008A503B"/>
    <w:rsid w:val="008A5159"/>
    <w:rsid w:val="008A54B7"/>
    <w:rsid w:val="008A61F9"/>
    <w:rsid w:val="008A659B"/>
    <w:rsid w:val="008A67EB"/>
    <w:rsid w:val="008A6C13"/>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A31"/>
    <w:rsid w:val="008B2C3C"/>
    <w:rsid w:val="008B2E68"/>
    <w:rsid w:val="008B3101"/>
    <w:rsid w:val="008B34CF"/>
    <w:rsid w:val="008B357D"/>
    <w:rsid w:val="008B39D0"/>
    <w:rsid w:val="008B409D"/>
    <w:rsid w:val="008B452C"/>
    <w:rsid w:val="008B4C0F"/>
    <w:rsid w:val="008B4CB7"/>
    <w:rsid w:val="008B51FC"/>
    <w:rsid w:val="008B5579"/>
    <w:rsid w:val="008B55E9"/>
    <w:rsid w:val="008B57CC"/>
    <w:rsid w:val="008B60AA"/>
    <w:rsid w:val="008B6744"/>
    <w:rsid w:val="008B6CD0"/>
    <w:rsid w:val="008B6D2B"/>
    <w:rsid w:val="008B6E34"/>
    <w:rsid w:val="008B73D4"/>
    <w:rsid w:val="008B75E1"/>
    <w:rsid w:val="008B7674"/>
    <w:rsid w:val="008B77E4"/>
    <w:rsid w:val="008B7956"/>
    <w:rsid w:val="008B7AC9"/>
    <w:rsid w:val="008B7ECC"/>
    <w:rsid w:val="008C0150"/>
    <w:rsid w:val="008C0A4B"/>
    <w:rsid w:val="008C0AED"/>
    <w:rsid w:val="008C0C11"/>
    <w:rsid w:val="008C240B"/>
    <w:rsid w:val="008C3545"/>
    <w:rsid w:val="008C365B"/>
    <w:rsid w:val="008C3CBA"/>
    <w:rsid w:val="008C47B6"/>
    <w:rsid w:val="008C487C"/>
    <w:rsid w:val="008C531B"/>
    <w:rsid w:val="008C5A46"/>
    <w:rsid w:val="008C6769"/>
    <w:rsid w:val="008C6789"/>
    <w:rsid w:val="008C6AED"/>
    <w:rsid w:val="008C6BE2"/>
    <w:rsid w:val="008C72EE"/>
    <w:rsid w:val="008C7685"/>
    <w:rsid w:val="008C7C8A"/>
    <w:rsid w:val="008D0192"/>
    <w:rsid w:val="008D0242"/>
    <w:rsid w:val="008D0256"/>
    <w:rsid w:val="008D07CD"/>
    <w:rsid w:val="008D0ACC"/>
    <w:rsid w:val="008D0D63"/>
    <w:rsid w:val="008D0FDA"/>
    <w:rsid w:val="008D1260"/>
    <w:rsid w:val="008D15FE"/>
    <w:rsid w:val="008D19DE"/>
    <w:rsid w:val="008D1E57"/>
    <w:rsid w:val="008D219B"/>
    <w:rsid w:val="008D2A43"/>
    <w:rsid w:val="008D3175"/>
    <w:rsid w:val="008D32D9"/>
    <w:rsid w:val="008D3718"/>
    <w:rsid w:val="008D39B5"/>
    <w:rsid w:val="008D4066"/>
    <w:rsid w:val="008D4269"/>
    <w:rsid w:val="008D43CE"/>
    <w:rsid w:val="008D4446"/>
    <w:rsid w:val="008D5147"/>
    <w:rsid w:val="008D5415"/>
    <w:rsid w:val="008D5867"/>
    <w:rsid w:val="008D5C7A"/>
    <w:rsid w:val="008D6173"/>
    <w:rsid w:val="008D621E"/>
    <w:rsid w:val="008D7096"/>
    <w:rsid w:val="008D7F8E"/>
    <w:rsid w:val="008E1E1B"/>
    <w:rsid w:val="008E2000"/>
    <w:rsid w:val="008E2296"/>
    <w:rsid w:val="008E2529"/>
    <w:rsid w:val="008E29B7"/>
    <w:rsid w:val="008E2B50"/>
    <w:rsid w:val="008E2CB9"/>
    <w:rsid w:val="008E3403"/>
    <w:rsid w:val="008E38A1"/>
    <w:rsid w:val="008E3AE2"/>
    <w:rsid w:val="008E3C34"/>
    <w:rsid w:val="008E4509"/>
    <w:rsid w:val="008E5747"/>
    <w:rsid w:val="008E5BF8"/>
    <w:rsid w:val="008E5DFC"/>
    <w:rsid w:val="008E607E"/>
    <w:rsid w:val="008E65CB"/>
    <w:rsid w:val="008E6851"/>
    <w:rsid w:val="008E71EE"/>
    <w:rsid w:val="008F0134"/>
    <w:rsid w:val="008F01FE"/>
    <w:rsid w:val="008F079A"/>
    <w:rsid w:val="008F0884"/>
    <w:rsid w:val="008F0BF2"/>
    <w:rsid w:val="008F0CB1"/>
    <w:rsid w:val="008F0F6A"/>
    <w:rsid w:val="008F1581"/>
    <w:rsid w:val="008F1897"/>
    <w:rsid w:val="008F2E56"/>
    <w:rsid w:val="008F3300"/>
    <w:rsid w:val="008F3935"/>
    <w:rsid w:val="008F3BC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3D7D"/>
    <w:rsid w:val="009044DD"/>
    <w:rsid w:val="009049F8"/>
    <w:rsid w:val="00904E5D"/>
    <w:rsid w:val="00905EE1"/>
    <w:rsid w:val="00905FF7"/>
    <w:rsid w:val="00906389"/>
    <w:rsid w:val="0090639B"/>
    <w:rsid w:val="009064A8"/>
    <w:rsid w:val="00906E9F"/>
    <w:rsid w:val="00907336"/>
    <w:rsid w:val="00907918"/>
    <w:rsid w:val="00907BEF"/>
    <w:rsid w:val="00907E8F"/>
    <w:rsid w:val="009107AC"/>
    <w:rsid w:val="00910D71"/>
    <w:rsid w:val="009122EC"/>
    <w:rsid w:val="00912D9C"/>
    <w:rsid w:val="0091312C"/>
    <w:rsid w:val="009135DB"/>
    <w:rsid w:val="00913772"/>
    <w:rsid w:val="00913F11"/>
    <w:rsid w:val="009147E7"/>
    <w:rsid w:val="00914CED"/>
    <w:rsid w:val="009150FE"/>
    <w:rsid w:val="00915929"/>
    <w:rsid w:val="00915AF6"/>
    <w:rsid w:val="00915C8E"/>
    <w:rsid w:val="00916ACF"/>
    <w:rsid w:val="0091717F"/>
    <w:rsid w:val="00920196"/>
    <w:rsid w:val="0092024A"/>
    <w:rsid w:val="00920AEC"/>
    <w:rsid w:val="009210E7"/>
    <w:rsid w:val="00921258"/>
    <w:rsid w:val="00921908"/>
    <w:rsid w:val="00921FBF"/>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F8D"/>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6B10"/>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431E"/>
    <w:rsid w:val="00944A8F"/>
    <w:rsid w:val="00944CDB"/>
    <w:rsid w:val="009451C7"/>
    <w:rsid w:val="0094543D"/>
    <w:rsid w:val="00945B6B"/>
    <w:rsid w:val="00945F49"/>
    <w:rsid w:val="00946209"/>
    <w:rsid w:val="00946405"/>
    <w:rsid w:val="00946F74"/>
    <w:rsid w:val="009471A0"/>
    <w:rsid w:val="00947437"/>
    <w:rsid w:val="009500D3"/>
    <w:rsid w:val="00950709"/>
    <w:rsid w:val="00950CA0"/>
    <w:rsid w:val="00950CEF"/>
    <w:rsid w:val="00952379"/>
    <w:rsid w:val="009524EC"/>
    <w:rsid w:val="00952559"/>
    <w:rsid w:val="00953242"/>
    <w:rsid w:val="00953A2A"/>
    <w:rsid w:val="009544AB"/>
    <w:rsid w:val="0095486C"/>
    <w:rsid w:val="00954DEF"/>
    <w:rsid w:val="00954E71"/>
    <w:rsid w:val="009559B6"/>
    <w:rsid w:val="0095661B"/>
    <w:rsid w:val="00956B35"/>
    <w:rsid w:val="00957B03"/>
    <w:rsid w:val="00957B0F"/>
    <w:rsid w:val="00957D31"/>
    <w:rsid w:val="00960E88"/>
    <w:rsid w:val="009611F2"/>
    <w:rsid w:val="00961750"/>
    <w:rsid w:val="009622C6"/>
    <w:rsid w:val="00962C90"/>
    <w:rsid w:val="00963173"/>
    <w:rsid w:val="00963D7E"/>
    <w:rsid w:val="0096473B"/>
    <w:rsid w:val="00964C5A"/>
    <w:rsid w:val="00964E02"/>
    <w:rsid w:val="0096512F"/>
    <w:rsid w:val="00965FE0"/>
    <w:rsid w:val="009660A0"/>
    <w:rsid w:val="0096661E"/>
    <w:rsid w:val="009666F7"/>
    <w:rsid w:val="00966A85"/>
    <w:rsid w:val="00966AD9"/>
    <w:rsid w:val="00966BF4"/>
    <w:rsid w:val="00966CB1"/>
    <w:rsid w:val="00967656"/>
    <w:rsid w:val="0096769A"/>
    <w:rsid w:val="00967F5D"/>
    <w:rsid w:val="009700DA"/>
    <w:rsid w:val="00970222"/>
    <w:rsid w:val="009704DE"/>
    <w:rsid w:val="0097091E"/>
    <w:rsid w:val="00970E02"/>
    <w:rsid w:val="009711FC"/>
    <w:rsid w:val="0097138D"/>
    <w:rsid w:val="009714D0"/>
    <w:rsid w:val="00971AFE"/>
    <w:rsid w:val="00971C62"/>
    <w:rsid w:val="00971D0F"/>
    <w:rsid w:val="00973112"/>
    <w:rsid w:val="00973CD9"/>
    <w:rsid w:val="00973D59"/>
    <w:rsid w:val="00974141"/>
    <w:rsid w:val="009749D9"/>
    <w:rsid w:val="009751D4"/>
    <w:rsid w:val="00975634"/>
    <w:rsid w:val="00975944"/>
    <w:rsid w:val="00975A0B"/>
    <w:rsid w:val="00975FA1"/>
    <w:rsid w:val="00977053"/>
    <w:rsid w:val="0097707C"/>
    <w:rsid w:val="00977656"/>
    <w:rsid w:val="009802FC"/>
    <w:rsid w:val="00980AD0"/>
    <w:rsid w:val="009811EF"/>
    <w:rsid w:val="0098125F"/>
    <w:rsid w:val="00981A50"/>
    <w:rsid w:val="00981B9D"/>
    <w:rsid w:val="0098240D"/>
    <w:rsid w:val="0098260B"/>
    <w:rsid w:val="00982BFD"/>
    <w:rsid w:val="00982F38"/>
    <w:rsid w:val="0098364B"/>
    <w:rsid w:val="0098381A"/>
    <w:rsid w:val="00983949"/>
    <w:rsid w:val="00983ECF"/>
    <w:rsid w:val="009841A6"/>
    <w:rsid w:val="009842C7"/>
    <w:rsid w:val="009847DF"/>
    <w:rsid w:val="00984D52"/>
    <w:rsid w:val="009853EE"/>
    <w:rsid w:val="009854F3"/>
    <w:rsid w:val="009858B4"/>
    <w:rsid w:val="0098621E"/>
    <w:rsid w:val="00987778"/>
    <w:rsid w:val="0098790E"/>
    <w:rsid w:val="009907CD"/>
    <w:rsid w:val="00990AE5"/>
    <w:rsid w:val="00990F3A"/>
    <w:rsid w:val="009920D7"/>
    <w:rsid w:val="0099256C"/>
    <w:rsid w:val="00992A65"/>
    <w:rsid w:val="00992A9B"/>
    <w:rsid w:val="00992DF9"/>
    <w:rsid w:val="00992E5A"/>
    <w:rsid w:val="0099304C"/>
    <w:rsid w:val="00993347"/>
    <w:rsid w:val="00993402"/>
    <w:rsid w:val="0099355E"/>
    <w:rsid w:val="00993F93"/>
    <w:rsid w:val="009946A3"/>
    <w:rsid w:val="00994DF8"/>
    <w:rsid w:val="00994F11"/>
    <w:rsid w:val="00994FA9"/>
    <w:rsid w:val="009950E6"/>
    <w:rsid w:val="00995281"/>
    <w:rsid w:val="009959DC"/>
    <w:rsid w:val="00996150"/>
    <w:rsid w:val="00996781"/>
    <w:rsid w:val="009971E8"/>
    <w:rsid w:val="00997355"/>
    <w:rsid w:val="00997EA9"/>
    <w:rsid w:val="009A0688"/>
    <w:rsid w:val="009A06DA"/>
    <w:rsid w:val="009A0741"/>
    <w:rsid w:val="009A16BF"/>
    <w:rsid w:val="009A1F7B"/>
    <w:rsid w:val="009A1FDC"/>
    <w:rsid w:val="009A3443"/>
    <w:rsid w:val="009A44AE"/>
    <w:rsid w:val="009A44BD"/>
    <w:rsid w:val="009A4D4E"/>
    <w:rsid w:val="009A6682"/>
    <w:rsid w:val="009A6D37"/>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6E40"/>
    <w:rsid w:val="009B6FE1"/>
    <w:rsid w:val="009B7E7E"/>
    <w:rsid w:val="009C07F9"/>
    <w:rsid w:val="009C1835"/>
    <w:rsid w:val="009C1993"/>
    <w:rsid w:val="009C1A76"/>
    <w:rsid w:val="009C2177"/>
    <w:rsid w:val="009C21FB"/>
    <w:rsid w:val="009C2A6F"/>
    <w:rsid w:val="009C2B85"/>
    <w:rsid w:val="009C3677"/>
    <w:rsid w:val="009C3865"/>
    <w:rsid w:val="009C3B21"/>
    <w:rsid w:val="009C3F10"/>
    <w:rsid w:val="009C40B9"/>
    <w:rsid w:val="009C4FD1"/>
    <w:rsid w:val="009C5379"/>
    <w:rsid w:val="009C547A"/>
    <w:rsid w:val="009C5E73"/>
    <w:rsid w:val="009C6045"/>
    <w:rsid w:val="009C65AE"/>
    <w:rsid w:val="009C7080"/>
    <w:rsid w:val="009C7359"/>
    <w:rsid w:val="009C76D2"/>
    <w:rsid w:val="009C7D7A"/>
    <w:rsid w:val="009C7F01"/>
    <w:rsid w:val="009C7FA1"/>
    <w:rsid w:val="009D0138"/>
    <w:rsid w:val="009D0C3F"/>
    <w:rsid w:val="009D0D38"/>
    <w:rsid w:val="009D0FA3"/>
    <w:rsid w:val="009D14AC"/>
    <w:rsid w:val="009D1F49"/>
    <w:rsid w:val="009D202A"/>
    <w:rsid w:val="009D270D"/>
    <w:rsid w:val="009D2848"/>
    <w:rsid w:val="009D289F"/>
    <w:rsid w:val="009D2DED"/>
    <w:rsid w:val="009D2F9F"/>
    <w:rsid w:val="009D3081"/>
    <w:rsid w:val="009D3616"/>
    <w:rsid w:val="009D3A84"/>
    <w:rsid w:val="009D3AAE"/>
    <w:rsid w:val="009D3D2D"/>
    <w:rsid w:val="009D3D56"/>
    <w:rsid w:val="009D435C"/>
    <w:rsid w:val="009D6693"/>
    <w:rsid w:val="009D6941"/>
    <w:rsid w:val="009D6F4E"/>
    <w:rsid w:val="009E02EE"/>
    <w:rsid w:val="009E0EC4"/>
    <w:rsid w:val="009E1184"/>
    <w:rsid w:val="009E19A3"/>
    <w:rsid w:val="009E1E0A"/>
    <w:rsid w:val="009E208A"/>
    <w:rsid w:val="009E31D4"/>
    <w:rsid w:val="009E3BE6"/>
    <w:rsid w:val="009E3D24"/>
    <w:rsid w:val="009E3FD3"/>
    <w:rsid w:val="009E41D8"/>
    <w:rsid w:val="009E45F6"/>
    <w:rsid w:val="009E4639"/>
    <w:rsid w:val="009E55FA"/>
    <w:rsid w:val="009E7F22"/>
    <w:rsid w:val="009F0850"/>
    <w:rsid w:val="009F1499"/>
    <w:rsid w:val="009F1F2E"/>
    <w:rsid w:val="009F34E6"/>
    <w:rsid w:val="009F38A8"/>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6B3"/>
    <w:rsid w:val="00A02FDC"/>
    <w:rsid w:val="00A0338B"/>
    <w:rsid w:val="00A0375A"/>
    <w:rsid w:val="00A04E3C"/>
    <w:rsid w:val="00A04FA2"/>
    <w:rsid w:val="00A05493"/>
    <w:rsid w:val="00A05B00"/>
    <w:rsid w:val="00A06360"/>
    <w:rsid w:val="00A06379"/>
    <w:rsid w:val="00A0655F"/>
    <w:rsid w:val="00A06DED"/>
    <w:rsid w:val="00A06E24"/>
    <w:rsid w:val="00A07512"/>
    <w:rsid w:val="00A07B85"/>
    <w:rsid w:val="00A11381"/>
    <w:rsid w:val="00A113DC"/>
    <w:rsid w:val="00A11893"/>
    <w:rsid w:val="00A11B01"/>
    <w:rsid w:val="00A11CF9"/>
    <w:rsid w:val="00A12597"/>
    <w:rsid w:val="00A1262D"/>
    <w:rsid w:val="00A12E6F"/>
    <w:rsid w:val="00A13725"/>
    <w:rsid w:val="00A139F7"/>
    <w:rsid w:val="00A146E6"/>
    <w:rsid w:val="00A1474E"/>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CCC"/>
    <w:rsid w:val="00A20D49"/>
    <w:rsid w:val="00A215E7"/>
    <w:rsid w:val="00A21691"/>
    <w:rsid w:val="00A2210D"/>
    <w:rsid w:val="00A2271F"/>
    <w:rsid w:val="00A22D24"/>
    <w:rsid w:val="00A22D2B"/>
    <w:rsid w:val="00A234C7"/>
    <w:rsid w:val="00A23644"/>
    <w:rsid w:val="00A253A0"/>
    <w:rsid w:val="00A255CC"/>
    <w:rsid w:val="00A25F3C"/>
    <w:rsid w:val="00A26107"/>
    <w:rsid w:val="00A26BF9"/>
    <w:rsid w:val="00A26FC3"/>
    <w:rsid w:val="00A271B1"/>
    <w:rsid w:val="00A27421"/>
    <w:rsid w:val="00A27CCC"/>
    <w:rsid w:val="00A30677"/>
    <w:rsid w:val="00A30799"/>
    <w:rsid w:val="00A311F0"/>
    <w:rsid w:val="00A313EA"/>
    <w:rsid w:val="00A3188D"/>
    <w:rsid w:val="00A31E02"/>
    <w:rsid w:val="00A32370"/>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A52"/>
    <w:rsid w:val="00A35DBC"/>
    <w:rsid w:val="00A3671B"/>
    <w:rsid w:val="00A372ED"/>
    <w:rsid w:val="00A37531"/>
    <w:rsid w:val="00A401C7"/>
    <w:rsid w:val="00A40237"/>
    <w:rsid w:val="00A417EC"/>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4C71"/>
    <w:rsid w:val="00A653DE"/>
    <w:rsid w:val="00A65498"/>
    <w:rsid w:val="00A65A62"/>
    <w:rsid w:val="00A66311"/>
    <w:rsid w:val="00A6637D"/>
    <w:rsid w:val="00A66BE3"/>
    <w:rsid w:val="00A66D30"/>
    <w:rsid w:val="00A66EF9"/>
    <w:rsid w:val="00A6701C"/>
    <w:rsid w:val="00A67DDF"/>
    <w:rsid w:val="00A67F33"/>
    <w:rsid w:val="00A7021D"/>
    <w:rsid w:val="00A7033C"/>
    <w:rsid w:val="00A70F61"/>
    <w:rsid w:val="00A71DB3"/>
    <w:rsid w:val="00A72192"/>
    <w:rsid w:val="00A72383"/>
    <w:rsid w:val="00A723CB"/>
    <w:rsid w:val="00A72909"/>
    <w:rsid w:val="00A72E9A"/>
    <w:rsid w:val="00A72FA8"/>
    <w:rsid w:val="00A73307"/>
    <w:rsid w:val="00A751CB"/>
    <w:rsid w:val="00A754A6"/>
    <w:rsid w:val="00A75F6B"/>
    <w:rsid w:val="00A75FA9"/>
    <w:rsid w:val="00A7623F"/>
    <w:rsid w:val="00A76771"/>
    <w:rsid w:val="00A76955"/>
    <w:rsid w:val="00A7773A"/>
    <w:rsid w:val="00A777A1"/>
    <w:rsid w:val="00A77FD5"/>
    <w:rsid w:val="00A806EB"/>
    <w:rsid w:val="00A807C0"/>
    <w:rsid w:val="00A807F3"/>
    <w:rsid w:val="00A80E43"/>
    <w:rsid w:val="00A80E80"/>
    <w:rsid w:val="00A8343F"/>
    <w:rsid w:val="00A83639"/>
    <w:rsid w:val="00A8396A"/>
    <w:rsid w:val="00A83CAB"/>
    <w:rsid w:val="00A8420C"/>
    <w:rsid w:val="00A85290"/>
    <w:rsid w:val="00A85890"/>
    <w:rsid w:val="00A85CDB"/>
    <w:rsid w:val="00A85EDB"/>
    <w:rsid w:val="00A8617D"/>
    <w:rsid w:val="00A86629"/>
    <w:rsid w:val="00A86A72"/>
    <w:rsid w:val="00A870C7"/>
    <w:rsid w:val="00A87ACF"/>
    <w:rsid w:val="00A90142"/>
    <w:rsid w:val="00A903E7"/>
    <w:rsid w:val="00A905FF"/>
    <w:rsid w:val="00A9086F"/>
    <w:rsid w:val="00A90B21"/>
    <w:rsid w:val="00A90DFF"/>
    <w:rsid w:val="00A91BCB"/>
    <w:rsid w:val="00A91C29"/>
    <w:rsid w:val="00A920AF"/>
    <w:rsid w:val="00A9241F"/>
    <w:rsid w:val="00A94046"/>
    <w:rsid w:val="00A944E4"/>
    <w:rsid w:val="00A95775"/>
    <w:rsid w:val="00A95EB5"/>
    <w:rsid w:val="00A95F4A"/>
    <w:rsid w:val="00A963FA"/>
    <w:rsid w:val="00A9656D"/>
    <w:rsid w:val="00A96780"/>
    <w:rsid w:val="00A96926"/>
    <w:rsid w:val="00A971D9"/>
    <w:rsid w:val="00A97934"/>
    <w:rsid w:val="00AA0010"/>
    <w:rsid w:val="00AA030D"/>
    <w:rsid w:val="00AA0BEE"/>
    <w:rsid w:val="00AA12F9"/>
    <w:rsid w:val="00AA1430"/>
    <w:rsid w:val="00AA1E7F"/>
    <w:rsid w:val="00AA2236"/>
    <w:rsid w:val="00AA23C0"/>
    <w:rsid w:val="00AA3260"/>
    <w:rsid w:val="00AA3E02"/>
    <w:rsid w:val="00AA4046"/>
    <w:rsid w:val="00AA409E"/>
    <w:rsid w:val="00AA4C41"/>
    <w:rsid w:val="00AA567A"/>
    <w:rsid w:val="00AA58AB"/>
    <w:rsid w:val="00AA5E07"/>
    <w:rsid w:val="00AA6037"/>
    <w:rsid w:val="00AA67B9"/>
    <w:rsid w:val="00AA67CB"/>
    <w:rsid w:val="00AA7234"/>
    <w:rsid w:val="00AA7787"/>
    <w:rsid w:val="00AA7926"/>
    <w:rsid w:val="00AA7C0E"/>
    <w:rsid w:val="00AB122F"/>
    <w:rsid w:val="00AB1299"/>
    <w:rsid w:val="00AB145B"/>
    <w:rsid w:val="00AB1DEF"/>
    <w:rsid w:val="00AB2310"/>
    <w:rsid w:val="00AB26D1"/>
    <w:rsid w:val="00AB278F"/>
    <w:rsid w:val="00AB30B8"/>
    <w:rsid w:val="00AB3211"/>
    <w:rsid w:val="00AB35EA"/>
    <w:rsid w:val="00AB458F"/>
    <w:rsid w:val="00AB53D8"/>
    <w:rsid w:val="00AB6092"/>
    <w:rsid w:val="00AB6B37"/>
    <w:rsid w:val="00AB6E42"/>
    <w:rsid w:val="00AB70CD"/>
    <w:rsid w:val="00AB711D"/>
    <w:rsid w:val="00AB78AB"/>
    <w:rsid w:val="00AB7944"/>
    <w:rsid w:val="00AC07BD"/>
    <w:rsid w:val="00AC0B7B"/>
    <w:rsid w:val="00AC196D"/>
    <w:rsid w:val="00AC1BA1"/>
    <w:rsid w:val="00AC1CA8"/>
    <w:rsid w:val="00AC1EB4"/>
    <w:rsid w:val="00AC1F52"/>
    <w:rsid w:val="00AC2124"/>
    <w:rsid w:val="00AC2552"/>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D9F"/>
    <w:rsid w:val="00AC7FEC"/>
    <w:rsid w:val="00AD06CF"/>
    <w:rsid w:val="00AD0965"/>
    <w:rsid w:val="00AD178E"/>
    <w:rsid w:val="00AD1A64"/>
    <w:rsid w:val="00AD1DF1"/>
    <w:rsid w:val="00AD250E"/>
    <w:rsid w:val="00AD25FB"/>
    <w:rsid w:val="00AD37BF"/>
    <w:rsid w:val="00AD3E69"/>
    <w:rsid w:val="00AD3E9E"/>
    <w:rsid w:val="00AD3F63"/>
    <w:rsid w:val="00AD49B4"/>
    <w:rsid w:val="00AD506C"/>
    <w:rsid w:val="00AD55D1"/>
    <w:rsid w:val="00AD5F7D"/>
    <w:rsid w:val="00AD6453"/>
    <w:rsid w:val="00AD69A9"/>
    <w:rsid w:val="00AD7034"/>
    <w:rsid w:val="00AD7368"/>
    <w:rsid w:val="00AD7AD8"/>
    <w:rsid w:val="00AE0CD4"/>
    <w:rsid w:val="00AE0E11"/>
    <w:rsid w:val="00AE1356"/>
    <w:rsid w:val="00AE286F"/>
    <w:rsid w:val="00AE315B"/>
    <w:rsid w:val="00AE3214"/>
    <w:rsid w:val="00AE3E20"/>
    <w:rsid w:val="00AE4037"/>
    <w:rsid w:val="00AE439C"/>
    <w:rsid w:val="00AE59B2"/>
    <w:rsid w:val="00AE5B98"/>
    <w:rsid w:val="00AE755E"/>
    <w:rsid w:val="00AE7619"/>
    <w:rsid w:val="00AE7EB7"/>
    <w:rsid w:val="00AF04D9"/>
    <w:rsid w:val="00AF09B3"/>
    <w:rsid w:val="00AF130A"/>
    <w:rsid w:val="00AF138F"/>
    <w:rsid w:val="00AF13CF"/>
    <w:rsid w:val="00AF165B"/>
    <w:rsid w:val="00AF2637"/>
    <w:rsid w:val="00AF263D"/>
    <w:rsid w:val="00AF265B"/>
    <w:rsid w:val="00AF3A72"/>
    <w:rsid w:val="00AF3FBB"/>
    <w:rsid w:val="00AF51B4"/>
    <w:rsid w:val="00AF54F6"/>
    <w:rsid w:val="00AF5812"/>
    <w:rsid w:val="00AF59F4"/>
    <w:rsid w:val="00AF6056"/>
    <w:rsid w:val="00AF63FF"/>
    <w:rsid w:val="00AF6577"/>
    <w:rsid w:val="00AF7D56"/>
    <w:rsid w:val="00AF7F3A"/>
    <w:rsid w:val="00B01706"/>
    <w:rsid w:val="00B01D75"/>
    <w:rsid w:val="00B02938"/>
    <w:rsid w:val="00B03F84"/>
    <w:rsid w:val="00B04179"/>
    <w:rsid w:val="00B04BD4"/>
    <w:rsid w:val="00B05725"/>
    <w:rsid w:val="00B05CEC"/>
    <w:rsid w:val="00B0658B"/>
    <w:rsid w:val="00B07012"/>
    <w:rsid w:val="00B07587"/>
    <w:rsid w:val="00B076C0"/>
    <w:rsid w:val="00B077C6"/>
    <w:rsid w:val="00B07E2A"/>
    <w:rsid w:val="00B1135F"/>
    <w:rsid w:val="00B11708"/>
    <w:rsid w:val="00B11943"/>
    <w:rsid w:val="00B11C65"/>
    <w:rsid w:val="00B123C0"/>
    <w:rsid w:val="00B12836"/>
    <w:rsid w:val="00B1284C"/>
    <w:rsid w:val="00B128F0"/>
    <w:rsid w:val="00B12D2C"/>
    <w:rsid w:val="00B12E60"/>
    <w:rsid w:val="00B1324C"/>
    <w:rsid w:val="00B13A97"/>
    <w:rsid w:val="00B14073"/>
    <w:rsid w:val="00B14139"/>
    <w:rsid w:val="00B1473A"/>
    <w:rsid w:val="00B14CAD"/>
    <w:rsid w:val="00B1572E"/>
    <w:rsid w:val="00B1752F"/>
    <w:rsid w:val="00B2006F"/>
    <w:rsid w:val="00B204C6"/>
    <w:rsid w:val="00B20626"/>
    <w:rsid w:val="00B212CF"/>
    <w:rsid w:val="00B21726"/>
    <w:rsid w:val="00B2184F"/>
    <w:rsid w:val="00B2249B"/>
    <w:rsid w:val="00B22640"/>
    <w:rsid w:val="00B22DF1"/>
    <w:rsid w:val="00B22FC1"/>
    <w:rsid w:val="00B24715"/>
    <w:rsid w:val="00B2487D"/>
    <w:rsid w:val="00B25158"/>
    <w:rsid w:val="00B251BE"/>
    <w:rsid w:val="00B2614A"/>
    <w:rsid w:val="00B27263"/>
    <w:rsid w:val="00B27B59"/>
    <w:rsid w:val="00B3000D"/>
    <w:rsid w:val="00B30290"/>
    <w:rsid w:val="00B308E9"/>
    <w:rsid w:val="00B311D7"/>
    <w:rsid w:val="00B3132F"/>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51F2"/>
    <w:rsid w:val="00B35BA1"/>
    <w:rsid w:val="00B3602E"/>
    <w:rsid w:val="00B36098"/>
    <w:rsid w:val="00B3651E"/>
    <w:rsid w:val="00B368D5"/>
    <w:rsid w:val="00B36C1F"/>
    <w:rsid w:val="00B36DBA"/>
    <w:rsid w:val="00B37C82"/>
    <w:rsid w:val="00B37DFE"/>
    <w:rsid w:val="00B404BF"/>
    <w:rsid w:val="00B4060E"/>
    <w:rsid w:val="00B41DDE"/>
    <w:rsid w:val="00B42C9C"/>
    <w:rsid w:val="00B43097"/>
    <w:rsid w:val="00B43608"/>
    <w:rsid w:val="00B442EB"/>
    <w:rsid w:val="00B44463"/>
    <w:rsid w:val="00B44575"/>
    <w:rsid w:val="00B44971"/>
    <w:rsid w:val="00B44A38"/>
    <w:rsid w:val="00B44F2F"/>
    <w:rsid w:val="00B450BF"/>
    <w:rsid w:val="00B46AA9"/>
    <w:rsid w:val="00B476FE"/>
    <w:rsid w:val="00B50159"/>
    <w:rsid w:val="00B50395"/>
    <w:rsid w:val="00B5058D"/>
    <w:rsid w:val="00B50850"/>
    <w:rsid w:val="00B50B98"/>
    <w:rsid w:val="00B50FA6"/>
    <w:rsid w:val="00B510D4"/>
    <w:rsid w:val="00B5153A"/>
    <w:rsid w:val="00B51A73"/>
    <w:rsid w:val="00B51FAB"/>
    <w:rsid w:val="00B52BCA"/>
    <w:rsid w:val="00B53116"/>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C7"/>
    <w:rsid w:val="00B600D4"/>
    <w:rsid w:val="00B609BD"/>
    <w:rsid w:val="00B60C43"/>
    <w:rsid w:val="00B60DFB"/>
    <w:rsid w:val="00B618A5"/>
    <w:rsid w:val="00B61EDE"/>
    <w:rsid w:val="00B623FF"/>
    <w:rsid w:val="00B6299E"/>
    <w:rsid w:val="00B62C4F"/>
    <w:rsid w:val="00B63361"/>
    <w:rsid w:val="00B63785"/>
    <w:rsid w:val="00B6381D"/>
    <w:rsid w:val="00B63B1A"/>
    <w:rsid w:val="00B63BA6"/>
    <w:rsid w:val="00B64A0C"/>
    <w:rsid w:val="00B64EF1"/>
    <w:rsid w:val="00B6531A"/>
    <w:rsid w:val="00B6578A"/>
    <w:rsid w:val="00B657E1"/>
    <w:rsid w:val="00B65815"/>
    <w:rsid w:val="00B66F2B"/>
    <w:rsid w:val="00B67C9F"/>
    <w:rsid w:val="00B703C0"/>
    <w:rsid w:val="00B70860"/>
    <w:rsid w:val="00B70B4A"/>
    <w:rsid w:val="00B70DB2"/>
    <w:rsid w:val="00B70DEB"/>
    <w:rsid w:val="00B71636"/>
    <w:rsid w:val="00B71C3E"/>
    <w:rsid w:val="00B722A9"/>
    <w:rsid w:val="00B7269F"/>
    <w:rsid w:val="00B72AFA"/>
    <w:rsid w:val="00B72D63"/>
    <w:rsid w:val="00B72F40"/>
    <w:rsid w:val="00B737F1"/>
    <w:rsid w:val="00B739FA"/>
    <w:rsid w:val="00B74504"/>
    <w:rsid w:val="00B748DD"/>
    <w:rsid w:val="00B74AF5"/>
    <w:rsid w:val="00B75462"/>
    <w:rsid w:val="00B75BED"/>
    <w:rsid w:val="00B760C7"/>
    <w:rsid w:val="00B76BD2"/>
    <w:rsid w:val="00B76FF1"/>
    <w:rsid w:val="00B801DD"/>
    <w:rsid w:val="00B80397"/>
    <w:rsid w:val="00B80889"/>
    <w:rsid w:val="00B8107A"/>
    <w:rsid w:val="00B81588"/>
    <w:rsid w:val="00B81E79"/>
    <w:rsid w:val="00B822A2"/>
    <w:rsid w:val="00B822DD"/>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90F6E"/>
    <w:rsid w:val="00B911BD"/>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63AB"/>
    <w:rsid w:val="00B977B2"/>
    <w:rsid w:val="00B97E60"/>
    <w:rsid w:val="00BA0199"/>
    <w:rsid w:val="00BA0813"/>
    <w:rsid w:val="00BA1439"/>
    <w:rsid w:val="00BA1547"/>
    <w:rsid w:val="00BA1AE5"/>
    <w:rsid w:val="00BA2D69"/>
    <w:rsid w:val="00BA303D"/>
    <w:rsid w:val="00BA387D"/>
    <w:rsid w:val="00BA3880"/>
    <w:rsid w:val="00BA3BB6"/>
    <w:rsid w:val="00BA452D"/>
    <w:rsid w:val="00BA497C"/>
    <w:rsid w:val="00BA6C18"/>
    <w:rsid w:val="00BB080E"/>
    <w:rsid w:val="00BB082C"/>
    <w:rsid w:val="00BB0D00"/>
    <w:rsid w:val="00BB0EFF"/>
    <w:rsid w:val="00BB1164"/>
    <w:rsid w:val="00BB142F"/>
    <w:rsid w:val="00BB16C1"/>
    <w:rsid w:val="00BB2085"/>
    <w:rsid w:val="00BB3170"/>
    <w:rsid w:val="00BB3587"/>
    <w:rsid w:val="00BB395F"/>
    <w:rsid w:val="00BB3CD3"/>
    <w:rsid w:val="00BB4327"/>
    <w:rsid w:val="00BB53AB"/>
    <w:rsid w:val="00BB60D9"/>
    <w:rsid w:val="00BB62D8"/>
    <w:rsid w:val="00BB68B8"/>
    <w:rsid w:val="00BB7190"/>
    <w:rsid w:val="00BB7BCE"/>
    <w:rsid w:val="00BC0723"/>
    <w:rsid w:val="00BC0841"/>
    <w:rsid w:val="00BC0D8B"/>
    <w:rsid w:val="00BC116C"/>
    <w:rsid w:val="00BC1218"/>
    <w:rsid w:val="00BC12EC"/>
    <w:rsid w:val="00BC140F"/>
    <w:rsid w:val="00BC1412"/>
    <w:rsid w:val="00BC161A"/>
    <w:rsid w:val="00BC1953"/>
    <w:rsid w:val="00BC219C"/>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D0008"/>
    <w:rsid w:val="00BD013F"/>
    <w:rsid w:val="00BD05C1"/>
    <w:rsid w:val="00BD090B"/>
    <w:rsid w:val="00BD0D4C"/>
    <w:rsid w:val="00BD0DD2"/>
    <w:rsid w:val="00BD36A2"/>
    <w:rsid w:val="00BD3D4D"/>
    <w:rsid w:val="00BD4835"/>
    <w:rsid w:val="00BD4ADB"/>
    <w:rsid w:val="00BD4B05"/>
    <w:rsid w:val="00BD4D4C"/>
    <w:rsid w:val="00BD6234"/>
    <w:rsid w:val="00BD650D"/>
    <w:rsid w:val="00BD676F"/>
    <w:rsid w:val="00BD74F7"/>
    <w:rsid w:val="00BE08C5"/>
    <w:rsid w:val="00BE0C02"/>
    <w:rsid w:val="00BE10D6"/>
    <w:rsid w:val="00BE1399"/>
    <w:rsid w:val="00BE13D9"/>
    <w:rsid w:val="00BE197B"/>
    <w:rsid w:val="00BE2AC2"/>
    <w:rsid w:val="00BE2BD8"/>
    <w:rsid w:val="00BE2EE2"/>
    <w:rsid w:val="00BE333A"/>
    <w:rsid w:val="00BE3826"/>
    <w:rsid w:val="00BE3E04"/>
    <w:rsid w:val="00BE3E89"/>
    <w:rsid w:val="00BE40C6"/>
    <w:rsid w:val="00BE4E5C"/>
    <w:rsid w:val="00BE5037"/>
    <w:rsid w:val="00BE5565"/>
    <w:rsid w:val="00BE55E8"/>
    <w:rsid w:val="00BE5966"/>
    <w:rsid w:val="00BE599C"/>
    <w:rsid w:val="00BE5BA4"/>
    <w:rsid w:val="00BE5EF8"/>
    <w:rsid w:val="00BE657A"/>
    <w:rsid w:val="00BE69D2"/>
    <w:rsid w:val="00BE6CA5"/>
    <w:rsid w:val="00BE796E"/>
    <w:rsid w:val="00BE7BFF"/>
    <w:rsid w:val="00BF002B"/>
    <w:rsid w:val="00BF04DB"/>
    <w:rsid w:val="00BF0719"/>
    <w:rsid w:val="00BF0DC5"/>
    <w:rsid w:val="00BF10A1"/>
    <w:rsid w:val="00BF136B"/>
    <w:rsid w:val="00BF1949"/>
    <w:rsid w:val="00BF1A38"/>
    <w:rsid w:val="00BF25C8"/>
    <w:rsid w:val="00BF2C90"/>
    <w:rsid w:val="00BF305E"/>
    <w:rsid w:val="00BF3AE0"/>
    <w:rsid w:val="00BF4542"/>
    <w:rsid w:val="00BF48FC"/>
    <w:rsid w:val="00BF4B3E"/>
    <w:rsid w:val="00BF4BA4"/>
    <w:rsid w:val="00BF4CD6"/>
    <w:rsid w:val="00BF5DE9"/>
    <w:rsid w:val="00BF5FBD"/>
    <w:rsid w:val="00BF7347"/>
    <w:rsid w:val="00BF74CC"/>
    <w:rsid w:val="00BF7BB6"/>
    <w:rsid w:val="00BF7F5F"/>
    <w:rsid w:val="00C008FF"/>
    <w:rsid w:val="00C00A62"/>
    <w:rsid w:val="00C01A4E"/>
    <w:rsid w:val="00C01A8A"/>
    <w:rsid w:val="00C022D8"/>
    <w:rsid w:val="00C028B7"/>
    <w:rsid w:val="00C040DC"/>
    <w:rsid w:val="00C04DC7"/>
    <w:rsid w:val="00C04E14"/>
    <w:rsid w:val="00C05CE3"/>
    <w:rsid w:val="00C0643F"/>
    <w:rsid w:val="00C06AC9"/>
    <w:rsid w:val="00C06E50"/>
    <w:rsid w:val="00C075FE"/>
    <w:rsid w:val="00C07DAE"/>
    <w:rsid w:val="00C10DA9"/>
    <w:rsid w:val="00C11D7B"/>
    <w:rsid w:val="00C11E00"/>
    <w:rsid w:val="00C123BF"/>
    <w:rsid w:val="00C12988"/>
    <w:rsid w:val="00C12F7E"/>
    <w:rsid w:val="00C13226"/>
    <w:rsid w:val="00C132EC"/>
    <w:rsid w:val="00C14316"/>
    <w:rsid w:val="00C14697"/>
    <w:rsid w:val="00C146E5"/>
    <w:rsid w:val="00C1530A"/>
    <w:rsid w:val="00C15406"/>
    <w:rsid w:val="00C15A68"/>
    <w:rsid w:val="00C160FB"/>
    <w:rsid w:val="00C170A3"/>
    <w:rsid w:val="00C17162"/>
    <w:rsid w:val="00C17AA1"/>
    <w:rsid w:val="00C17B7E"/>
    <w:rsid w:val="00C208A1"/>
    <w:rsid w:val="00C20B4D"/>
    <w:rsid w:val="00C20DE8"/>
    <w:rsid w:val="00C20F0F"/>
    <w:rsid w:val="00C20F82"/>
    <w:rsid w:val="00C21BA4"/>
    <w:rsid w:val="00C225DC"/>
    <w:rsid w:val="00C227CB"/>
    <w:rsid w:val="00C2486B"/>
    <w:rsid w:val="00C248CA"/>
    <w:rsid w:val="00C24CD7"/>
    <w:rsid w:val="00C24D1A"/>
    <w:rsid w:val="00C2512B"/>
    <w:rsid w:val="00C2542B"/>
    <w:rsid w:val="00C2557F"/>
    <w:rsid w:val="00C25AF6"/>
    <w:rsid w:val="00C25B09"/>
    <w:rsid w:val="00C262B5"/>
    <w:rsid w:val="00C265D6"/>
    <w:rsid w:val="00C269BD"/>
    <w:rsid w:val="00C26A9B"/>
    <w:rsid w:val="00C26EFC"/>
    <w:rsid w:val="00C271A5"/>
    <w:rsid w:val="00C272D7"/>
    <w:rsid w:val="00C27333"/>
    <w:rsid w:val="00C277C5"/>
    <w:rsid w:val="00C27CA8"/>
    <w:rsid w:val="00C306B3"/>
    <w:rsid w:val="00C31246"/>
    <w:rsid w:val="00C31372"/>
    <w:rsid w:val="00C321CA"/>
    <w:rsid w:val="00C322E7"/>
    <w:rsid w:val="00C32514"/>
    <w:rsid w:val="00C329D8"/>
    <w:rsid w:val="00C332A0"/>
    <w:rsid w:val="00C33589"/>
    <w:rsid w:val="00C33884"/>
    <w:rsid w:val="00C33DAD"/>
    <w:rsid w:val="00C3456E"/>
    <w:rsid w:val="00C3472A"/>
    <w:rsid w:val="00C34A51"/>
    <w:rsid w:val="00C3565B"/>
    <w:rsid w:val="00C356D8"/>
    <w:rsid w:val="00C3590B"/>
    <w:rsid w:val="00C35981"/>
    <w:rsid w:val="00C3647C"/>
    <w:rsid w:val="00C379F3"/>
    <w:rsid w:val="00C40165"/>
    <w:rsid w:val="00C40408"/>
    <w:rsid w:val="00C4074C"/>
    <w:rsid w:val="00C41505"/>
    <w:rsid w:val="00C41777"/>
    <w:rsid w:val="00C41A24"/>
    <w:rsid w:val="00C42006"/>
    <w:rsid w:val="00C4326A"/>
    <w:rsid w:val="00C4358A"/>
    <w:rsid w:val="00C437C3"/>
    <w:rsid w:val="00C43C92"/>
    <w:rsid w:val="00C43D7A"/>
    <w:rsid w:val="00C443E0"/>
    <w:rsid w:val="00C44722"/>
    <w:rsid w:val="00C44798"/>
    <w:rsid w:val="00C45904"/>
    <w:rsid w:val="00C459C2"/>
    <w:rsid w:val="00C45B2C"/>
    <w:rsid w:val="00C45C28"/>
    <w:rsid w:val="00C45F79"/>
    <w:rsid w:val="00C46258"/>
    <w:rsid w:val="00C46DCB"/>
    <w:rsid w:val="00C46FED"/>
    <w:rsid w:val="00C47AD8"/>
    <w:rsid w:val="00C47B4F"/>
    <w:rsid w:val="00C47FDE"/>
    <w:rsid w:val="00C501CE"/>
    <w:rsid w:val="00C50F67"/>
    <w:rsid w:val="00C512FA"/>
    <w:rsid w:val="00C51C3C"/>
    <w:rsid w:val="00C51F4D"/>
    <w:rsid w:val="00C5240A"/>
    <w:rsid w:val="00C5293F"/>
    <w:rsid w:val="00C53149"/>
    <w:rsid w:val="00C534AA"/>
    <w:rsid w:val="00C53709"/>
    <w:rsid w:val="00C544D1"/>
    <w:rsid w:val="00C54EA5"/>
    <w:rsid w:val="00C55190"/>
    <w:rsid w:val="00C55852"/>
    <w:rsid w:val="00C559D5"/>
    <w:rsid w:val="00C55AA6"/>
    <w:rsid w:val="00C566CC"/>
    <w:rsid w:val="00C56985"/>
    <w:rsid w:val="00C56FDA"/>
    <w:rsid w:val="00C571D2"/>
    <w:rsid w:val="00C572A1"/>
    <w:rsid w:val="00C574F3"/>
    <w:rsid w:val="00C5799B"/>
    <w:rsid w:val="00C57FBF"/>
    <w:rsid w:val="00C60E69"/>
    <w:rsid w:val="00C610F2"/>
    <w:rsid w:val="00C618C8"/>
    <w:rsid w:val="00C6259F"/>
    <w:rsid w:val="00C62B91"/>
    <w:rsid w:val="00C62EEF"/>
    <w:rsid w:val="00C63878"/>
    <w:rsid w:val="00C63B41"/>
    <w:rsid w:val="00C63C0A"/>
    <w:rsid w:val="00C6441D"/>
    <w:rsid w:val="00C64678"/>
    <w:rsid w:val="00C64F91"/>
    <w:rsid w:val="00C64FD4"/>
    <w:rsid w:val="00C65AAF"/>
    <w:rsid w:val="00C65BDE"/>
    <w:rsid w:val="00C66532"/>
    <w:rsid w:val="00C6668D"/>
    <w:rsid w:val="00C66771"/>
    <w:rsid w:val="00C66C01"/>
    <w:rsid w:val="00C67059"/>
    <w:rsid w:val="00C6741E"/>
    <w:rsid w:val="00C6748C"/>
    <w:rsid w:val="00C70415"/>
    <w:rsid w:val="00C70C71"/>
    <w:rsid w:val="00C72227"/>
    <w:rsid w:val="00C722A4"/>
    <w:rsid w:val="00C727E1"/>
    <w:rsid w:val="00C72B80"/>
    <w:rsid w:val="00C73603"/>
    <w:rsid w:val="00C73A13"/>
    <w:rsid w:val="00C73FCD"/>
    <w:rsid w:val="00C743C6"/>
    <w:rsid w:val="00C74C9C"/>
    <w:rsid w:val="00C75955"/>
    <w:rsid w:val="00C75C1D"/>
    <w:rsid w:val="00C75C9E"/>
    <w:rsid w:val="00C769F5"/>
    <w:rsid w:val="00C76FCA"/>
    <w:rsid w:val="00C771BE"/>
    <w:rsid w:val="00C77E97"/>
    <w:rsid w:val="00C80085"/>
    <w:rsid w:val="00C80CBC"/>
    <w:rsid w:val="00C80EE2"/>
    <w:rsid w:val="00C81FD6"/>
    <w:rsid w:val="00C83BD5"/>
    <w:rsid w:val="00C844FC"/>
    <w:rsid w:val="00C8553C"/>
    <w:rsid w:val="00C857EE"/>
    <w:rsid w:val="00C85847"/>
    <w:rsid w:val="00C85AAD"/>
    <w:rsid w:val="00C85BBD"/>
    <w:rsid w:val="00C85F14"/>
    <w:rsid w:val="00C8653B"/>
    <w:rsid w:val="00C87455"/>
    <w:rsid w:val="00C87C50"/>
    <w:rsid w:val="00C905DA"/>
    <w:rsid w:val="00C9080E"/>
    <w:rsid w:val="00C90877"/>
    <w:rsid w:val="00C90A52"/>
    <w:rsid w:val="00C90FE1"/>
    <w:rsid w:val="00C914FE"/>
    <w:rsid w:val="00C91E5B"/>
    <w:rsid w:val="00C92206"/>
    <w:rsid w:val="00C928B4"/>
    <w:rsid w:val="00C92A84"/>
    <w:rsid w:val="00C931E0"/>
    <w:rsid w:val="00C9386B"/>
    <w:rsid w:val="00C9392C"/>
    <w:rsid w:val="00C94911"/>
    <w:rsid w:val="00C94E61"/>
    <w:rsid w:val="00C9508A"/>
    <w:rsid w:val="00C95B6C"/>
    <w:rsid w:val="00C96494"/>
    <w:rsid w:val="00C964F8"/>
    <w:rsid w:val="00C972E5"/>
    <w:rsid w:val="00C9783C"/>
    <w:rsid w:val="00CA049F"/>
    <w:rsid w:val="00CA05A2"/>
    <w:rsid w:val="00CA06BB"/>
    <w:rsid w:val="00CA0C3E"/>
    <w:rsid w:val="00CA13E0"/>
    <w:rsid w:val="00CA178B"/>
    <w:rsid w:val="00CA1A50"/>
    <w:rsid w:val="00CA1AEA"/>
    <w:rsid w:val="00CA1D02"/>
    <w:rsid w:val="00CA2425"/>
    <w:rsid w:val="00CA3306"/>
    <w:rsid w:val="00CA3ACA"/>
    <w:rsid w:val="00CA4158"/>
    <w:rsid w:val="00CA467B"/>
    <w:rsid w:val="00CA49DA"/>
    <w:rsid w:val="00CA4E24"/>
    <w:rsid w:val="00CA4EFB"/>
    <w:rsid w:val="00CA5079"/>
    <w:rsid w:val="00CA53AA"/>
    <w:rsid w:val="00CA59A9"/>
    <w:rsid w:val="00CA5D6D"/>
    <w:rsid w:val="00CA6111"/>
    <w:rsid w:val="00CA64C6"/>
    <w:rsid w:val="00CA66BA"/>
    <w:rsid w:val="00CA6731"/>
    <w:rsid w:val="00CA6BD5"/>
    <w:rsid w:val="00CA6F96"/>
    <w:rsid w:val="00CA7408"/>
    <w:rsid w:val="00CA79B6"/>
    <w:rsid w:val="00CA7A03"/>
    <w:rsid w:val="00CA7F13"/>
    <w:rsid w:val="00CA7F32"/>
    <w:rsid w:val="00CB01FC"/>
    <w:rsid w:val="00CB03F5"/>
    <w:rsid w:val="00CB2439"/>
    <w:rsid w:val="00CB2FC1"/>
    <w:rsid w:val="00CB31AA"/>
    <w:rsid w:val="00CB3349"/>
    <w:rsid w:val="00CB3776"/>
    <w:rsid w:val="00CB4464"/>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1286"/>
    <w:rsid w:val="00CC14FB"/>
    <w:rsid w:val="00CC2EE7"/>
    <w:rsid w:val="00CC2FBD"/>
    <w:rsid w:val="00CC3E8D"/>
    <w:rsid w:val="00CC43AC"/>
    <w:rsid w:val="00CC4E91"/>
    <w:rsid w:val="00CC51AD"/>
    <w:rsid w:val="00CC5A5E"/>
    <w:rsid w:val="00CC6331"/>
    <w:rsid w:val="00CC76DF"/>
    <w:rsid w:val="00CC787B"/>
    <w:rsid w:val="00CC7E9A"/>
    <w:rsid w:val="00CD0078"/>
    <w:rsid w:val="00CD173B"/>
    <w:rsid w:val="00CD1C82"/>
    <w:rsid w:val="00CD1FFA"/>
    <w:rsid w:val="00CD290C"/>
    <w:rsid w:val="00CD2AB0"/>
    <w:rsid w:val="00CD35EC"/>
    <w:rsid w:val="00CD3AAF"/>
    <w:rsid w:val="00CD3DD1"/>
    <w:rsid w:val="00CD3F11"/>
    <w:rsid w:val="00CD43D5"/>
    <w:rsid w:val="00CD4758"/>
    <w:rsid w:val="00CD47D1"/>
    <w:rsid w:val="00CD4A06"/>
    <w:rsid w:val="00CD4ED0"/>
    <w:rsid w:val="00CD5A75"/>
    <w:rsid w:val="00CD5C4D"/>
    <w:rsid w:val="00CD6BF4"/>
    <w:rsid w:val="00CD6CC7"/>
    <w:rsid w:val="00CD72A8"/>
    <w:rsid w:val="00CD7416"/>
    <w:rsid w:val="00CD7720"/>
    <w:rsid w:val="00CD7FCD"/>
    <w:rsid w:val="00CE0DFE"/>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518D"/>
    <w:rsid w:val="00CE52F3"/>
    <w:rsid w:val="00CE53AA"/>
    <w:rsid w:val="00CE54C4"/>
    <w:rsid w:val="00CE5EF2"/>
    <w:rsid w:val="00CE6673"/>
    <w:rsid w:val="00CE71D5"/>
    <w:rsid w:val="00CE74A2"/>
    <w:rsid w:val="00CE78EE"/>
    <w:rsid w:val="00CE7C41"/>
    <w:rsid w:val="00CE7C89"/>
    <w:rsid w:val="00CF00D5"/>
    <w:rsid w:val="00CF0847"/>
    <w:rsid w:val="00CF0878"/>
    <w:rsid w:val="00CF1332"/>
    <w:rsid w:val="00CF17AD"/>
    <w:rsid w:val="00CF1B55"/>
    <w:rsid w:val="00CF1C20"/>
    <w:rsid w:val="00CF20AD"/>
    <w:rsid w:val="00CF23FB"/>
    <w:rsid w:val="00CF29C0"/>
    <w:rsid w:val="00CF3452"/>
    <w:rsid w:val="00CF37F4"/>
    <w:rsid w:val="00CF397E"/>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1FBB"/>
    <w:rsid w:val="00D024D2"/>
    <w:rsid w:val="00D02F43"/>
    <w:rsid w:val="00D03401"/>
    <w:rsid w:val="00D03764"/>
    <w:rsid w:val="00D04072"/>
    <w:rsid w:val="00D04554"/>
    <w:rsid w:val="00D05B41"/>
    <w:rsid w:val="00D06574"/>
    <w:rsid w:val="00D06F63"/>
    <w:rsid w:val="00D06FDE"/>
    <w:rsid w:val="00D07215"/>
    <w:rsid w:val="00D07748"/>
    <w:rsid w:val="00D07BBB"/>
    <w:rsid w:val="00D07D1A"/>
    <w:rsid w:val="00D10437"/>
    <w:rsid w:val="00D10467"/>
    <w:rsid w:val="00D1090E"/>
    <w:rsid w:val="00D11661"/>
    <w:rsid w:val="00D11E5E"/>
    <w:rsid w:val="00D124B1"/>
    <w:rsid w:val="00D12960"/>
    <w:rsid w:val="00D13736"/>
    <w:rsid w:val="00D13B39"/>
    <w:rsid w:val="00D13ECF"/>
    <w:rsid w:val="00D13F12"/>
    <w:rsid w:val="00D13F6E"/>
    <w:rsid w:val="00D146F5"/>
    <w:rsid w:val="00D147E0"/>
    <w:rsid w:val="00D14E23"/>
    <w:rsid w:val="00D1558F"/>
    <w:rsid w:val="00D158C0"/>
    <w:rsid w:val="00D15B40"/>
    <w:rsid w:val="00D1608F"/>
    <w:rsid w:val="00D166A8"/>
    <w:rsid w:val="00D16862"/>
    <w:rsid w:val="00D16D51"/>
    <w:rsid w:val="00D171D6"/>
    <w:rsid w:val="00D1770A"/>
    <w:rsid w:val="00D17720"/>
    <w:rsid w:val="00D211FC"/>
    <w:rsid w:val="00D21724"/>
    <w:rsid w:val="00D219A1"/>
    <w:rsid w:val="00D21A33"/>
    <w:rsid w:val="00D21BF3"/>
    <w:rsid w:val="00D21D96"/>
    <w:rsid w:val="00D223F5"/>
    <w:rsid w:val="00D22A99"/>
    <w:rsid w:val="00D23BE9"/>
    <w:rsid w:val="00D2411D"/>
    <w:rsid w:val="00D2460C"/>
    <w:rsid w:val="00D2513B"/>
    <w:rsid w:val="00D253AC"/>
    <w:rsid w:val="00D25AF8"/>
    <w:rsid w:val="00D25CA0"/>
    <w:rsid w:val="00D26174"/>
    <w:rsid w:val="00D261AC"/>
    <w:rsid w:val="00D261F2"/>
    <w:rsid w:val="00D27502"/>
    <w:rsid w:val="00D313F4"/>
    <w:rsid w:val="00D31FCA"/>
    <w:rsid w:val="00D320D1"/>
    <w:rsid w:val="00D327BB"/>
    <w:rsid w:val="00D32C59"/>
    <w:rsid w:val="00D32D9F"/>
    <w:rsid w:val="00D33873"/>
    <w:rsid w:val="00D33C6F"/>
    <w:rsid w:val="00D3445C"/>
    <w:rsid w:val="00D344E6"/>
    <w:rsid w:val="00D345E6"/>
    <w:rsid w:val="00D346F3"/>
    <w:rsid w:val="00D34A32"/>
    <w:rsid w:val="00D34A47"/>
    <w:rsid w:val="00D34D4F"/>
    <w:rsid w:val="00D375F4"/>
    <w:rsid w:val="00D378CB"/>
    <w:rsid w:val="00D378E1"/>
    <w:rsid w:val="00D37E4C"/>
    <w:rsid w:val="00D37E8A"/>
    <w:rsid w:val="00D401FD"/>
    <w:rsid w:val="00D41963"/>
    <w:rsid w:val="00D41EBC"/>
    <w:rsid w:val="00D4204C"/>
    <w:rsid w:val="00D420A6"/>
    <w:rsid w:val="00D42E6A"/>
    <w:rsid w:val="00D4362A"/>
    <w:rsid w:val="00D4487C"/>
    <w:rsid w:val="00D452CC"/>
    <w:rsid w:val="00D4556F"/>
    <w:rsid w:val="00D4585F"/>
    <w:rsid w:val="00D462B4"/>
    <w:rsid w:val="00D46606"/>
    <w:rsid w:val="00D467FA"/>
    <w:rsid w:val="00D46DDF"/>
    <w:rsid w:val="00D47492"/>
    <w:rsid w:val="00D4770F"/>
    <w:rsid w:val="00D47745"/>
    <w:rsid w:val="00D47F92"/>
    <w:rsid w:val="00D506E1"/>
    <w:rsid w:val="00D50C43"/>
    <w:rsid w:val="00D50D82"/>
    <w:rsid w:val="00D51E6A"/>
    <w:rsid w:val="00D52091"/>
    <w:rsid w:val="00D521ED"/>
    <w:rsid w:val="00D527A7"/>
    <w:rsid w:val="00D52B33"/>
    <w:rsid w:val="00D5397D"/>
    <w:rsid w:val="00D5408F"/>
    <w:rsid w:val="00D54457"/>
    <w:rsid w:val="00D54638"/>
    <w:rsid w:val="00D55918"/>
    <w:rsid w:val="00D55A26"/>
    <w:rsid w:val="00D55E61"/>
    <w:rsid w:val="00D56E2D"/>
    <w:rsid w:val="00D5701B"/>
    <w:rsid w:val="00D57AFD"/>
    <w:rsid w:val="00D600DC"/>
    <w:rsid w:val="00D6075D"/>
    <w:rsid w:val="00D60DC4"/>
    <w:rsid w:val="00D61372"/>
    <w:rsid w:val="00D61757"/>
    <w:rsid w:val="00D61E58"/>
    <w:rsid w:val="00D62D14"/>
    <w:rsid w:val="00D63232"/>
    <w:rsid w:val="00D640F5"/>
    <w:rsid w:val="00D64223"/>
    <w:rsid w:val="00D642DD"/>
    <w:rsid w:val="00D645DF"/>
    <w:rsid w:val="00D6467E"/>
    <w:rsid w:val="00D647F5"/>
    <w:rsid w:val="00D64831"/>
    <w:rsid w:val="00D64F4D"/>
    <w:rsid w:val="00D65863"/>
    <w:rsid w:val="00D67105"/>
    <w:rsid w:val="00D67256"/>
    <w:rsid w:val="00D67A05"/>
    <w:rsid w:val="00D67F1D"/>
    <w:rsid w:val="00D70149"/>
    <w:rsid w:val="00D70376"/>
    <w:rsid w:val="00D7080D"/>
    <w:rsid w:val="00D70F70"/>
    <w:rsid w:val="00D7217D"/>
    <w:rsid w:val="00D721B3"/>
    <w:rsid w:val="00D722F9"/>
    <w:rsid w:val="00D723A1"/>
    <w:rsid w:val="00D725A8"/>
    <w:rsid w:val="00D7264E"/>
    <w:rsid w:val="00D73658"/>
    <w:rsid w:val="00D73A01"/>
    <w:rsid w:val="00D73BC8"/>
    <w:rsid w:val="00D743EE"/>
    <w:rsid w:val="00D75A4C"/>
    <w:rsid w:val="00D76A0E"/>
    <w:rsid w:val="00D77253"/>
    <w:rsid w:val="00D77A09"/>
    <w:rsid w:val="00D804E7"/>
    <w:rsid w:val="00D80E7E"/>
    <w:rsid w:val="00D81153"/>
    <w:rsid w:val="00D81352"/>
    <w:rsid w:val="00D81E32"/>
    <w:rsid w:val="00D82328"/>
    <w:rsid w:val="00D82BE5"/>
    <w:rsid w:val="00D83130"/>
    <w:rsid w:val="00D832AE"/>
    <w:rsid w:val="00D8353A"/>
    <w:rsid w:val="00D84145"/>
    <w:rsid w:val="00D8447F"/>
    <w:rsid w:val="00D851E4"/>
    <w:rsid w:val="00D85697"/>
    <w:rsid w:val="00D85F88"/>
    <w:rsid w:val="00D86743"/>
    <w:rsid w:val="00D869DB"/>
    <w:rsid w:val="00D86A09"/>
    <w:rsid w:val="00D86FDC"/>
    <w:rsid w:val="00D879AF"/>
    <w:rsid w:val="00D90206"/>
    <w:rsid w:val="00D905CB"/>
    <w:rsid w:val="00D9147A"/>
    <w:rsid w:val="00D919AA"/>
    <w:rsid w:val="00D91B56"/>
    <w:rsid w:val="00D924E1"/>
    <w:rsid w:val="00D926A4"/>
    <w:rsid w:val="00D92768"/>
    <w:rsid w:val="00D94805"/>
    <w:rsid w:val="00D94966"/>
    <w:rsid w:val="00D94A9C"/>
    <w:rsid w:val="00D94CC2"/>
    <w:rsid w:val="00D94F62"/>
    <w:rsid w:val="00D951CD"/>
    <w:rsid w:val="00D95379"/>
    <w:rsid w:val="00D95F18"/>
    <w:rsid w:val="00D962F4"/>
    <w:rsid w:val="00D963E6"/>
    <w:rsid w:val="00D966BF"/>
    <w:rsid w:val="00D968E2"/>
    <w:rsid w:val="00D972A2"/>
    <w:rsid w:val="00D97877"/>
    <w:rsid w:val="00DA0072"/>
    <w:rsid w:val="00DA0A54"/>
    <w:rsid w:val="00DA101B"/>
    <w:rsid w:val="00DA11B7"/>
    <w:rsid w:val="00DA1BC9"/>
    <w:rsid w:val="00DA1C89"/>
    <w:rsid w:val="00DA1F87"/>
    <w:rsid w:val="00DA2065"/>
    <w:rsid w:val="00DA2585"/>
    <w:rsid w:val="00DA279E"/>
    <w:rsid w:val="00DA2C19"/>
    <w:rsid w:val="00DA3352"/>
    <w:rsid w:val="00DA3EFC"/>
    <w:rsid w:val="00DA423A"/>
    <w:rsid w:val="00DA4D14"/>
    <w:rsid w:val="00DA5163"/>
    <w:rsid w:val="00DA5415"/>
    <w:rsid w:val="00DA5816"/>
    <w:rsid w:val="00DA6389"/>
    <w:rsid w:val="00DA63E8"/>
    <w:rsid w:val="00DA6D06"/>
    <w:rsid w:val="00DA6DD2"/>
    <w:rsid w:val="00DA712D"/>
    <w:rsid w:val="00DA715B"/>
    <w:rsid w:val="00DA7A8B"/>
    <w:rsid w:val="00DA7BD7"/>
    <w:rsid w:val="00DA7E03"/>
    <w:rsid w:val="00DB02FA"/>
    <w:rsid w:val="00DB08AF"/>
    <w:rsid w:val="00DB0C5C"/>
    <w:rsid w:val="00DB0DE9"/>
    <w:rsid w:val="00DB1535"/>
    <w:rsid w:val="00DB231A"/>
    <w:rsid w:val="00DB26D9"/>
    <w:rsid w:val="00DB2A59"/>
    <w:rsid w:val="00DB2DD5"/>
    <w:rsid w:val="00DB3544"/>
    <w:rsid w:val="00DB3CE8"/>
    <w:rsid w:val="00DB3DE4"/>
    <w:rsid w:val="00DB414B"/>
    <w:rsid w:val="00DB42E4"/>
    <w:rsid w:val="00DB4766"/>
    <w:rsid w:val="00DB52E1"/>
    <w:rsid w:val="00DB5C51"/>
    <w:rsid w:val="00DB5ED4"/>
    <w:rsid w:val="00DB63EC"/>
    <w:rsid w:val="00DB6CC0"/>
    <w:rsid w:val="00DC1698"/>
    <w:rsid w:val="00DC1757"/>
    <w:rsid w:val="00DC230A"/>
    <w:rsid w:val="00DC2418"/>
    <w:rsid w:val="00DC2F24"/>
    <w:rsid w:val="00DC37C0"/>
    <w:rsid w:val="00DC41A6"/>
    <w:rsid w:val="00DC435A"/>
    <w:rsid w:val="00DC4979"/>
    <w:rsid w:val="00DC4DE1"/>
    <w:rsid w:val="00DC556C"/>
    <w:rsid w:val="00DC5788"/>
    <w:rsid w:val="00DC58D6"/>
    <w:rsid w:val="00DC621B"/>
    <w:rsid w:val="00DC626C"/>
    <w:rsid w:val="00DC66F1"/>
    <w:rsid w:val="00DC677B"/>
    <w:rsid w:val="00DC67FB"/>
    <w:rsid w:val="00DC68AF"/>
    <w:rsid w:val="00DC6C69"/>
    <w:rsid w:val="00DC74C6"/>
    <w:rsid w:val="00DC74C7"/>
    <w:rsid w:val="00DC77C3"/>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5C6D"/>
    <w:rsid w:val="00DD6555"/>
    <w:rsid w:val="00DD686B"/>
    <w:rsid w:val="00DD6A35"/>
    <w:rsid w:val="00DD6A6E"/>
    <w:rsid w:val="00DD73DC"/>
    <w:rsid w:val="00DD7D29"/>
    <w:rsid w:val="00DE0CB4"/>
    <w:rsid w:val="00DE2640"/>
    <w:rsid w:val="00DE2A23"/>
    <w:rsid w:val="00DE3499"/>
    <w:rsid w:val="00DE3658"/>
    <w:rsid w:val="00DE404F"/>
    <w:rsid w:val="00DE44D0"/>
    <w:rsid w:val="00DE5175"/>
    <w:rsid w:val="00DE5903"/>
    <w:rsid w:val="00DE631C"/>
    <w:rsid w:val="00DE6798"/>
    <w:rsid w:val="00DE6BAF"/>
    <w:rsid w:val="00DE70DA"/>
    <w:rsid w:val="00DE71AE"/>
    <w:rsid w:val="00DE72AA"/>
    <w:rsid w:val="00DF08FD"/>
    <w:rsid w:val="00DF0CF8"/>
    <w:rsid w:val="00DF119E"/>
    <w:rsid w:val="00DF1453"/>
    <w:rsid w:val="00DF1600"/>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99"/>
    <w:rsid w:val="00E011FD"/>
    <w:rsid w:val="00E01BFD"/>
    <w:rsid w:val="00E02190"/>
    <w:rsid w:val="00E026F1"/>
    <w:rsid w:val="00E02AA8"/>
    <w:rsid w:val="00E02E66"/>
    <w:rsid w:val="00E032E3"/>
    <w:rsid w:val="00E03876"/>
    <w:rsid w:val="00E0399B"/>
    <w:rsid w:val="00E04011"/>
    <w:rsid w:val="00E0440A"/>
    <w:rsid w:val="00E04845"/>
    <w:rsid w:val="00E0495D"/>
    <w:rsid w:val="00E04A8A"/>
    <w:rsid w:val="00E04BAE"/>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3421"/>
    <w:rsid w:val="00E13BB4"/>
    <w:rsid w:val="00E13CED"/>
    <w:rsid w:val="00E13F2B"/>
    <w:rsid w:val="00E142EA"/>
    <w:rsid w:val="00E145D6"/>
    <w:rsid w:val="00E1487B"/>
    <w:rsid w:val="00E14AD4"/>
    <w:rsid w:val="00E14B0B"/>
    <w:rsid w:val="00E14B76"/>
    <w:rsid w:val="00E15427"/>
    <w:rsid w:val="00E15445"/>
    <w:rsid w:val="00E16069"/>
    <w:rsid w:val="00E164EA"/>
    <w:rsid w:val="00E165D6"/>
    <w:rsid w:val="00E16B85"/>
    <w:rsid w:val="00E16F5D"/>
    <w:rsid w:val="00E16FE3"/>
    <w:rsid w:val="00E17691"/>
    <w:rsid w:val="00E17916"/>
    <w:rsid w:val="00E17A1C"/>
    <w:rsid w:val="00E20423"/>
    <w:rsid w:val="00E20732"/>
    <w:rsid w:val="00E20F12"/>
    <w:rsid w:val="00E21CC6"/>
    <w:rsid w:val="00E22B10"/>
    <w:rsid w:val="00E2420D"/>
    <w:rsid w:val="00E24391"/>
    <w:rsid w:val="00E2497D"/>
    <w:rsid w:val="00E26225"/>
    <w:rsid w:val="00E264AC"/>
    <w:rsid w:val="00E26536"/>
    <w:rsid w:val="00E26B25"/>
    <w:rsid w:val="00E271E1"/>
    <w:rsid w:val="00E27C7E"/>
    <w:rsid w:val="00E27F05"/>
    <w:rsid w:val="00E3008D"/>
    <w:rsid w:val="00E3023E"/>
    <w:rsid w:val="00E308E9"/>
    <w:rsid w:val="00E30C34"/>
    <w:rsid w:val="00E312C5"/>
    <w:rsid w:val="00E312CD"/>
    <w:rsid w:val="00E319D6"/>
    <w:rsid w:val="00E31A20"/>
    <w:rsid w:val="00E32A7C"/>
    <w:rsid w:val="00E32B9E"/>
    <w:rsid w:val="00E32EC6"/>
    <w:rsid w:val="00E33003"/>
    <w:rsid w:val="00E33A45"/>
    <w:rsid w:val="00E3425C"/>
    <w:rsid w:val="00E350D9"/>
    <w:rsid w:val="00E35617"/>
    <w:rsid w:val="00E357D1"/>
    <w:rsid w:val="00E35E76"/>
    <w:rsid w:val="00E366FF"/>
    <w:rsid w:val="00E36704"/>
    <w:rsid w:val="00E36846"/>
    <w:rsid w:val="00E36AED"/>
    <w:rsid w:val="00E36BC2"/>
    <w:rsid w:val="00E36CAE"/>
    <w:rsid w:val="00E36F52"/>
    <w:rsid w:val="00E375F2"/>
    <w:rsid w:val="00E4078D"/>
    <w:rsid w:val="00E40DED"/>
    <w:rsid w:val="00E40ED2"/>
    <w:rsid w:val="00E41395"/>
    <w:rsid w:val="00E41578"/>
    <w:rsid w:val="00E41C8A"/>
    <w:rsid w:val="00E41DF3"/>
    <w:rsid w:val="00E41E5F"/>
    <w:rsid w:val="00E42483"/>
    <w:rsid w:val="00E425FB"/>
    <w:rsid w:val="00E42B23"/>
    <w:rsid w:val="00E42D10"/>
    <w:rsid w:val="00E43693"/>
    <w:rsid w:val="00E437E1"/>
    <w:rsid w:val="00E438AD"/>
    <w:rsid w:val="00E438E4"/>
    <w:rsid w:val="00E4434E"/>
    <w:rsid w:val="00E44594"/>
    <w:rsid w:val="00E44821"/>
    <w:rsid w:val="00E449D0"/>
    <w:rsid w:val="00E44C12"/>
    <w:rsid w:val="00E4503A"/>
    <w:rsid w:val="00E45271"/>
    <w:rsid w:val="00E4564A"/>
    <w:rsid w:val="00E45DF7"/>
    <w:rsid w:val="00E462E8"/>
    <w:rsid w:val="00E46410"/>
    <w:rsid w:val="00E466A3"/>
    <w:rsid w:val="00E46ABE"/>
    <w:rsid w:val="00E46C74"/>
    <w:rsid w:val="00E470AA"/>
    <w:rsid w:val="00E470E2"/>
    <w:rsid w:val="00E47323"/>
    <w:rsid w:val="00E47B97"/>
    <w:rsid w:val="00E47DC1"/>
    <w:rsid w:val="00E5002B"/>
    <w:rsid w:val="00E51A6F"/>
    <w:rsid w:val="00E51EB7"/>
    <w:rsid w:val="00E52950"/>
    <w:rsid w:val="00E52C00"/>
    <w:rsid w:val="00E531B0"/>
    <w:rsid w:val="00E531BC"/>
    <w:rsid w:val="00E53A50"/>
    <w:rsid w:val="00E53C79"/>
    <w:rsid w:val="00E5417E"/>
    <w:rsid w:val="00E545F2"/>
    <w:rsid w:val="00E54CF1"/>
    <w:rsid w:val="00E55524"/>
    <w:rsid w:val="00E55C33"/>
    <w:rsid w:val="00E55C40"/>
    <w:rsid w:val="00E5688F"/>
    <w:rsid w:val="00E57314"/>
    <w:rsid w:val="00E57824"/>
    <w:rsid w:val="00E57AEB"/>
    <w:rsid w:val="00E57BBC"/>
    <w:rsid w:val="00E57D63"/>
    <w:rsid w:val="00E600F4"/>
    <w:rsid w:val="00E60533"/>
    <w:rsid w:val="00E60C4E"/>
    <w:rsid w:val="00E614BC"/>
    <w:rsid w:val="00E61A46"/>
    <w:rsid w:val="00E623A3"/>
    <w:rsid w:val="00E62AA4"/>
    <w:rsid w:val="00E6353D"/>
    <w:rsid w:val="00E641A7"/>
    <w:rsid w:val="00E64C53"/>
    <w:rsid w:val="00E651BB"/>
    <w:rsid w:val="00E65386"/>
    <w:rsid w:val="00E65BFA"/>
    <w:rsid w:val="00E66CC9"/>
    <w:rsid w:val="00E66E78"/>
    <w:rsid w:val="00E66FA1"/>
    <w:rsid w:val="00E67E8B"/>
    <w:rsid w:val="00E70452"/>
    <w:rsid w:val="00E71038"/>
    <w:rsid w:val="00E71362"/>
    <w:rsid w:val="00E735F4"/>
    <w:rsid w:val="00E73ABE"/>
    <w:rsid w:val="00E73F74"/>
    <w:rsid w:val="00E74E1B"/>
    <w:rsid w:val="00E75091"/>
    <w:rsid w:val="00E75D02"/>
    <w:rsid w:val="00E76958"/>
    <w:rsid w:val="00E7763B"/>
    <w:rsid w:val="00E80B59"/>
    <w:rsid w:val="00E80D38"/>
    <w:rsid w:val="00E81304"/>
    <w:rsid w:val="00E81E49"/>
    <w:rsid w:val="00E8280F"/>
    <w:rsid w:val="00E829AF"/>
    <w:rsid w:val="00E833B7"/>
    <w:rsid w:val="00E8366B"/>
    <w:rsid w:val="00E8368C"/>
    <w:rsid w:val="00E83E51"/>
    <w:rsid w:val="00E8402B"/>
    <w:rsid w:val="00E840BF"/>
    <w:rsid w:val="00E84222"/>
    <w:rsid w:val="00E8434C"/>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12D9"/>
    <w:rsid w:val="00E922D3"/>
    <w:rsid w:val="00E924CD"/>
    <w:rsid w:val="00E930B3"/>
    <w:rsid w:val="00E93856"/>
    <w:rsid w:val="00E94093"/>
    <w:rsid w:val="00E94738"/>
    <w:rsid w:val="00E94913"/>
    <w:rsid w:val="00E94952"/>
    <w:rsid w:val="00E94B42"/>
    <w:rsid w:val="00E9500D"/>
    <w:rsid w:val="00E95189"/>
    <w:rsid w:val="00E96EEA"/>
    <w:rsid w:val="00E9708B"/>
    <w:rsid w:val="00E971C8"/>
    <w:rsid w:val="00E97476"/>
    <w:rsid w:val="00E97A8C"/>
    <w:rsid w:val="00E97B6C"/>
    <w:rsid w:val="00E97D3E"/>
    <w:rsid w:val="00EA0306"/>
    <w:rsid w:val="00EA048C"/>
    <w:rsid w:val="00EA21A0"/>
    <w:rsid w:val="00EA2C9C"/>
    <w:rsid w:val="00EA2F7D"/>
    <w:rsid w:val="00EA331E"/>
    <w:rsid w:val="00EA358F"/>
    <w:rsid w:val="00EA35F0"/>
    <w:rsid w:val="00EA42C8"/>
    <w:rsid w:val="00EA44EC"/>
    <w:rsid w:val="00EA48F0"/>
    <w:rsid w:val="00EA4E3D"/>
    <w:rsid w:val="00EA631B"/>
    <w:rsid w:val="00EA6571"/>
    <w:rsid w:val="00EA6C37"/>
    <w:rsid w:val="00EA732C"/>
    <w:rsid w:val="00EA7E6F"/>
    <w:rsid w:val="00EB069F"/>
    <w:rsid w:val="00EB148E"/>
    <w:rsid w:val="00EB1F78"/>
    <w:rsid w:val="00EB28A9"/>
    <w:rsid w:val="00EB2B68"/>
    <w:rsid w:val="00EB2F1F"/>
    <w:rsid w:val="00EB35F2"/>
    <w:rsid w:val="00EB37FB"/>
    <w:rsid w:val="00EB3AB2"/>
    <w:rsid w:val="00EB47AA"/>
    <w:rsid w:val="00EB5800"/>
    <w:rsid w:val="00EB5934"/>
    <w:rsid w:val="00EB5C00"/>
    <w:rsid w:val="00EB633D"/>
    <w:rsid w:val="00EB6D6F"/>
    <w:rsid w:val="00EB71D8"/>
    <w:rsid w:val="00EB7776"/>
    <w:rsid w:val="00EC1F30"/>
    <w:rsid w:val="00EC1FC0"/>
    <w:rsid w:val="00EC22A3"/>
    <w:rsid w:val="00EC2534"/>
    <w:rsid w:val="00EC309B"/>
    <w:rsid w:val="00EC358D"/>
    <w:rsid w:val="00EC4FFF"/>
    <w:rsid w:val="00EC5A40"/>
    <w:rsid w:val="00EC5AFE"/>
    <w:rsid w:val="00EC5C7D"/>
    <w:rsid w:val="00EC5EF3"/>
    <w:rsid w:val="00EC64B3"/>
    <w:rsid w:val="00EC6C8F"/>
    <w:rsid w:val="00EC72F0"/>
    <w:rsid w:val="00ED07CB"/>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537"/>
    <w:rsid w:val="00ED75F5"/>
    <w:rsid w:val="00EE04D7"/>
    <w:rsid w:val="00EE07ED"/>
    <w:rsid w:val="00EE188E"/>
    <w:rsid w:val="00EE1B8F"/>
    <w:rsid w:val="00EE1BA2"/>
    <w:rsid w:val="00EE1E3C"/>
    <w:rsid w:val="00EE2048"/>
    <w:rsid w:val="00EE20DC"/>
    <w:rsid w:val="00EE21B7"/>
    <w:rsid w:val="00EE247F"/>
    <w:rsid w:val="00EE28D4"/>
    <w:rsid w:val="00EE2C66"/>
    <w:rsid w:val="00EE2E94"/>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E79E5"/>
    <w:rsid w:val="00EF071B"/>
    <w:rsid w:val="00EF0752"/>
    <w:rsid w:val="00EF0965"/>
    <w:rsid w:val="00EF0987"/>
    <w:rsid w:val="00EF0B3F"/>
    <w:rsid w:val="00EF1109"/>
    <w:rsid w:val="00EF1503"/>
    <w:rsid w:val="00EF155C"/>
    <w:rsid w:val="00EF19F8"/>
    <w:rsid w:val="00EF3D38"/>
    <w:rsid w:val="00EF45E5"/>
    <w:rsid w:val="00EF4B06"/>
    <w:rsid w:val="00EF4E65"/>
    <w:rsid w:val="00EF5264"/>
    <w:rsid w:val="00EF57AC"/>
    <w:rsid w:val="00EF57EF"/>
    <w:rsid w:val="00EF5CAE"/>
    <w:rsid w:val="00EF5CF8"/>
    <w:rsid w:val="00EF5D64"/>
    <w:rsid w:val="00EF6219"/>
    <w:rsid w:val="00EF68D9"/>
    <w:rsid w:val="00EF7369"/>
    <w:rsid w:val="00F0023A"/>
    <w:rsid w:val="00F00CC6"/>
    <w:rsid w:val="00F00E30"/>
    <w:rsid w:val="00F0177C"/>
    <w:rsid w:val="00F01E87"/>
    <w:rsid w:val="00F01F6A"/>
    <w:rsid w:val="00F01F8A"/>
    <w:rsid w:val="00F01FC1"/>
    <w:rsid w:val="00F021E4"/>
    <w:rsid w:val="00F023EA"/>
    <w:rsid w:val="00F03221"/>
    <w:rsid w:val="00F032FB"/>
    <w:rsid w:val="00F038AA"/>
    <w:rsid w:val="00F03C08"/>
    <w:rsid w:val="00F04B9F"/>
    <w:rsid w:val="00F04D7C"/>
    <w:rsid w:val="00F05DCA"/>
    <w:rsid w:val="00F0637B"/>
    <w:rsid w:val="00F06566"/>
    <w:rsid w:val="00F07958"/>
    <w:rsid w:val="00F07EF1"/>
    <w:rsid w:val="00F10CC1"/>
    <w:rsid w:val="00F11B75"/>
    <w:rsid w:val="00F14F6F"/>
    <w:rsid w:val="00F150D7"/>
    <w:rsid w:val="00F20135"/>
    <w:rsid w:val="00F20940"/>
    <w:rsid w:val="00F20D0A"/>
    <w:rsid w:val="00F21023"/>
    <w:rsid w:val="00F21302"/>
    <w:rsid w:val="00F217D1"/>
    <w:rsid w:val="00F21C9A"/>
    <w:rsid w:val="00F223E6"/>
    <w:rsid w:val="00F22C03"/>
    <w:rsid w:val="00F22EFD"/>
    <w:rsid w:val="00F23200"/>
    <w:rsid w:val="00F237F3"/>
    <w:rsid w:val="00F23951"/>
    <w:rsid w:val="00F23A6F"/>
    <w:rsid w:val="00F2417F"/>
    <w:rsid w:val="00F24A67"/>
    <w:rsid w:val="00F25180"/>
    <w:rsid w:val="00F25738"/>
    <w:rsid w:val="00F26BC2"/>
    <w:rsid w:val="00F26EA4"/>
    <w:rsid w:val="00F278E3"/>
    <w:rsid w:val="00F27A04"/>
    <w:rsid w:val="00F27F7F"/>
    <w:rsid w:val="00F306F5"/>
    <w:rsid w:val="00F3095B"/>
    <w:rsid w:val="00F30AD6"/>
    <w:rsid w:val="00F3177F"/>
    <w:rsid w:val="00F318F3"/>
    <w:rsid w:val="00F31A5B"/>
    <w:rsid w:val="00F31BF2"/>
    <w:rsid w:val="00F32889"/>
    <w:rsid w:val="00F33242"/>
    <w:rsid w:val="00F33CD8"/>
    <w:rsid w:val="00F33EE0"/>
    <w:rsid w:val="00F34EA2"/>
    <w:rsid w:val="00F3579D"/>
    <w:rsid w:val="00F357B0"/>
    <w:rsid w:val="00F36255"/>
    <w:rsid w:val="00F36BDF"/>
    <w:rsid w:val="00F36C03"/>
    <w:rsid w:val="00F37614"/>
    <w:rsid w:val="00F37866"/>
    <w:rsid w:val="00F37D59"/>
    <w:rsid w:val="00F40BE0"/>
    <w:rsid w:val="00F40ED7"/>
    <w:rsid w:val="00F410C4"/>
    <w:rsid w:val="00F41108"/>
    <w:rsid w:val="00F412E0"/>
    <w:rsid w:val="00F41E01"/>
    <w:rsid w:val="00F42183"/>
    <w:rsid w:val="00F4300E"/>
    <w:rsid w:val="00F43635"/>
    <w:rsid w:val="00F43D8F"/>
    <w:rsid w:val="00F44C66"/>
    <w:rsid w:val="00F44E87"/>
    <w:rsid w:val="00F454A8"/>
    <w:rsid w:val="00F455A0"/>
    <w:rsid w:val="00F45F48"/>
    <w:rsid w:val="00F4613E"/>
    <w:rsid w:val="00F463E2"/>
    <w:rsid w:val="00F46CD6"/>
    <w:rsid w:val="00F478AD"/>
    <w:rsid w:val="00F47AA4"/>
    <w:rsid w:val="00F50451"/>
    <w:rsid w:val="00F50577"/>
    <w:rsid w:val="00F507D1"/>
    <w:rsid w:val="00F5100A"/>
    <w:rsid w:val="00F511FA"/>
    <w:rsid w:val="00F515BF"/>
    <w:rsid w:val="00F5163C"/>
    <w:rsid w:val="00F524E5"/>
    <w:rsid w:val="00F52B34"/>
    <w:rsid w:val="00F53024"/>
    <w:rsid w:val="00F535F7"/>
    <w:rsid w:val="00F53620"/>
    <w:rsid w:val="00F53E10"/>
    <w:rsid w:val="00F54298"/>
    <w:rsid w:val="00F54F80"/>
    <w:rsid w:val="00F55558"/>
    <w:rsid w:val="00F5556C"/>
    <w:rsid w:val="00F565EE"/>
    <w:rsid w:val="00F5671B"/>
    <w:rsid w:val="00F56961"/>
    <w:rsid w:val="00F56B3E"/>
    <w:rsid w:val="00F56DE4"/>
    <w:rsid w:val="00F57108"/>
    <w:rsid w:val="00F5719A"/>
    <w:rsid w:val="00F573D4"/>
    <w:rsid w:val="00F574C9"/>
    <w:rsid w:val="00F57C24"/>
    <w:rsid w:val="00F57E69"/>
    <w:rsid w:val="00F60993"/>
    <w:rsid w:val="00F60C35"/>
    <w:rsid w:val="00F6204F"/>
    <w:rsid w:val="00F623D9"/>
    <w:rsid w:val="00F62400"/>
    <w:rsid w:val="00F6278F"/>
    <w:rsid w:val="00F63C21"/>
    <w:rsid w:val="00F64361"/>
    <w:rsid w:val="00F6447E"/>
    <w:rsid w:val="00F64714"/>
    <w:rsid w:val="00F65002"/>
    <w:rsid w:val="00F651E9"/>
    <w:rsid w:val="00F6560A"/>
    <w:rsid w:val="00F66001"/>
    <w:rsid w:val="00F67698"/>
    <w:rsid w:val="00F67B05"/>
    <w:rsid w:val="00F7003D"/>
    <w:rsid w:val="00F70306"/>
    <w:rsid w:val="00F70B24"/>
    <w:rsid w:val="00F70D0B"/>
    <w:rsid w:val="00F717E0"/>
    <w:rsid w:val="00F7193A"/>
    <w:rsid w:val="00F71E1D"/>
    <w:rsid w:val="00F72B0E"/>
    <w:rsid w:val="00F73770"/>
    <w:rsid w:val="00F73DE0"/>
    <w:rsid w:val="00F74B00"/>
    <w:rsid w:val="00F75904"/>
    <w:rsid w:val="00F75A8B"/>
    <w:rsid w:val="00F75D11"/>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340"/>
    <w:rsid w:val="00F83B03"/>
    <w:rsid w:val="00F83C32"/>
    <w:rsid w:val="00F83D09"/>
    <w:rsid w:val="00F83DB9"/>
    <w:rsid w:val="00F846DE"/>
    <w:rsid w:val="00F859C5"/>
    <w:rsid w:val="00F85E90"/>
    <w:rsid w:val="00F861D8"/>
    <w:rsid w:val="00F861FD"/>
    <w:rsid w:val="00F86215"/>
    <w:rsid w:val="00F867A8"/>
    <w:rsid w:val="00F86F5B"/>
    <w:rsid w:val="00F875DA"/>
    <w:rsid w:val="00F87C2B"/>
    <w:rsid w:val="00F87E1A"/>
    <w:rsid w:val="00F87EC6"/>
    <w:rsid w:val="00F901D1"/>
    <w:rsid w:val="00F907EB"/>
    <w:rsid w:val="00F90A9A"/>
    <w:rsid w:val="00F90B39"/>
    <w:rsid w:val="00F918A5"/>
    <w:rsid w:val="00F91C80"/>
    <w:rsid w:val="00F91D05"/>
    <w:rsid w:val="00F9277D"/>
    <w:rsid w:val="00F9398F"/>
    <w:rsid w:val="00F93D84"/>
    <w:rsid w:val="00F93F9D"/>
    <w:rsid w:val="00F9487A"/>
    <w:rsid w:val="00F94C79"/>
    <w:rsid w:val="00F952D2"/>
    <w:rsid w:val="00F95C3E"/>
    <w:rsid w:val="00F9665A"/>
    <w:rsid w:val="00F96B3C"/>
    <w:rsid w:val="00F971E9"/>
    <w:rsid w:val="00FA0677"/>
    <w:rsid w:val="00FA07CB"/>
    <w:rsid w:val="00FA087D"/>
    <w:rsid w:val="00FA0A8F"/>
    <w:rsid w:val="00FA17F5"/>
    <w:rsid w:val="00FA180E"/>
    <w:rsid w:val="00FA1BD6"/>
    <w:rsid w:val="00FA225D"/>
    <w:rsid w:val="00FA328B"/>
    <w:rsid w:val="00FA35CF"/>
    <w:rsid w:val="00FA3654"/>
    <w:rsid w:val="00FA3A65"/>
    <w:rsid w:val="00FA4D5B"/>
    <w:rsid w:val="00FA6236"/>
    <w:rsid w:val="00FA65F7"/>
    <w:rsid w:val="00FA7031"/>
    <w:rsid w:val="00FA7367"/>
    <w:rsid w:val="00FA7459"/>
    <w:rsid w:val="00FB009B"/>
    <w:rsid w:val="00FB0492"/>
    <w:rsid w:val="00FB0710"/>
    <w:rsid w:val="00FB0D98"/>
    <w:rsid w:val="00FB0E5A"/>
    <w:rsid w:val="00FB1755"/>
    <w:rsid w:val="00FB292B"/>
    <w:rsid w:val="00FB3409"/>
    <w:rsid w:val="00FB3AF8"/>
    <w:rsid w:val="00FB3E02"/>
    <w:rsid w:val="00FB3FC8"/>
    <w:rsid w:val="00FB4856"/>
    <w:rsid w:val="00FB4F51"/>
    <w:rsid w:val="00FB50A6"/>
    <w:rsid w:val="00FB597F"/>
    <w:rsid w:val="00FB61C5"/>
    <w:rsid w:val="00FB6534"/>
    <w:rsid w:val="00FB6EF3"/>
    <w:rsid w:val="00FB7600"/>
    <w:rsid w:val="00FC0412"/>
    <w:rsid w:val="00FC0687"/>
    <w:rsid w:val="00FC0E45"/>
    <w:rsid w:val="00FC0E4F"/>
    <w:rsid w:val="00FC166B"/>
    <w:rsid w:val="00FC1797"/>
    <w:rsid w:val="00FC1B19"/>
    <w:rsid w:val="00FC212A"/>
    <w:rsid w:val="00FC23D4"/>
    <w:rsid w:val="00FC2DD2"/>
    <w:rsid w:val="00FC38F7"/>
    <w:rsid w:val="00FC48F9"/>
    <w:rsid w:val="00FC4A17"/>
    <w:rsid w:val="00FC5113"/>
    <w:rsid w:val="00FC603E"/>
    <w:rsid w:val="00FC6343"/>
    <w:rsid w:val="00FC7471"/>
    <w:rsid w:val="00FC7E87"/>
    <w:rsid w:val="00FD02CA"/>
    <w:rsid w:val="00FD049E"/>
    <w:rsid w:val="00FD0606"/>
    <w:rsid w:val="00FD0AD2"/>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2E8"/>
    <w:rsid w:val="00FD7398"/>
    <w:rsid w:val="00FD7495"/>
    <w:rsid w:val="00FD7E5E"/>
    <w:rsid w:val="00FE02C0"/>
    <w:rsid w:val="00FE0425"/>
    <w:rsid w:val="00FE0642"/>
    <w:rsid w:val="00FE149A"/>
    <w:rsid w:val="00FE1E94"/>
    <w:rsid w:val="00FE219D"/>
    <w:rsid w:val="00FE222E"/>
    <w:rsid w:val="00FE346C"/>
    <w:rsid w:val="00FE357E"/>
    <w:rsid w:val="00FE3794"/>
    <w:rsid w:val="00FE3BF0"/>
    <w:rsid w:val="00FE3D8F"/>
    <w:rsid w:val="00FE3DBF"/>
    <w:rsid w:val="00FE4377"/>
    <w:rsid w:val="00FE4760"/>
    <w:rsid w:val="00FE5172"/>
    <w:rsid w:val="00FE55D0"/>
    <w:rsid w:val="00FE578B"/>
    <w:rsid w:val="00FE594B"/>
    <w:rsid w:val="00FE6031"/>
    <w:rsid w:val="00FE6364"/>
    <w:rsid w:val="00FE63DB"/>
    <w:rsid w:val="00FE6D13"/>
    <w:rsid w:val="00FE6DB2"/>
    <w:rsid w:val="00FE703E"/>
    <w:rsid w:val="00FE75CF"/>
    <w:rsid w:val="00FE78B4"/>
    <w:rsid w:val="00FF046B"/>
    <w:rsid w:val="00FF0A27"/>
    <w:rsid w:val="00FF18DC"/>
    <w:rsid w:val="00FF1B55"/>
    <w:rsid w:val="00FF3067"/>
    <w:rsid w:val="00FF366F"/>
    <w:rsid w:val="00FF3E4F"/>
    <w:rsid w:val="00FF5708"/>
    <w:rsid w:val="00FF58CA"/>
    <w:rsid w:val="00FF5BC7"/>
    <w:rsid w:val="00FF63DA"/>
    <w:rsid w:val="00FF661D"/>
    <w:rsid w:val="00FF6F78"/>
    <w:rsid w:val="00FF7138"/>
    <w:rsid w:val="00FF73D9"/>
    <w:rsid w:val="00FF747E"/>
    <w:rsid w:val="00FF77D1"/>
    <w:rsid w:val="00FF7878"/>
    <w:rsid w:val="00FF7AB6"/>
    <w:rsid w:val="00FF7B04"/>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customStyle="1" w:styleId="-11">
    <w:name w:val="밝은 목록 - 강조색 1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customStyle="1" w:styleId="-11">
    <w:name w:val="밝은 목록 - 강조색 1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48550661">
      <w:bodyDiv w:val="1"/>
      <w:marLeft w:val="0"/>
      <w:marRight w:val="0"/>
      <w:marTop w:val="0"/>
      <w:marBottom w:val="0"/>
      <w:divBdr>
        <w:top w:val="none" w:sz="0" w:space="0" w:color="auto"/>
        <w:left w:val="none" w:sz="0" w:space="0" w:color="auto"/>
        <w:bottom w:val="none" w:sz="0" w:space="0" w:color="auto"/>
        <w:right w:val="none" w:sz="0" w:space="0" w:color="auto"/>
      </w:divBdr>
    </w:div>
    <w:div w:id="463667764">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530402">
      <w:bodyDiv w:val="1"/>
      <w:marLeft w:val="0"/>
      <w:marRight w:val="0"/>
      <w:marTop w:val="0"/>
      <w:marBottom w:val="0"/>
      <w:divBdr>
        <w:top w:val="none" w:sz="0" w:space="0" w:color="auto"/>
        <w:left w:val="none" w:sz="0" w:space="0" w:color="auto"/>
        <w:bottom w:val="none" w:sz="0" w:space="0" w:color="auto"/>
        <w:right w:val="none" w:sz="0" w:space="0" w:color="auto"/>
      </w:divBdr>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1006483">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2340323">
      <w:bodyDiv w:val="1"/>
      <w:marLeft w:val="0"/>
      <w:marRight w:val="0"/>
      <w:marTop w:val="0"/>
      <w:marBottom w:val="0"/>
      <w:divBdr>
        <w:top w:val="none" w:sz="0" w:space="0" w:color="auto"/>
        <w:left w:val="none" w:sz="0" w:space="0" w:color="auto"/>
        <w:bottom w:val="none" w:sz="0" w:space="0" w:color="auto"/>
        <w:right w:val="none" w:sz="0" w:space="0" w:color="auto"/>
      </w:divBdr>
    </w:div>
    <w:div w:id="2054689902">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60668564">
      <w:bodyDiv w:val="1"/>
      <w:marLeft w:val="0"/>
      <w:marRight w:val="0"/>
      <w:marTop w:val="0"/>
      <w:marBottom w:val="0"/>
      <w:divBdr>
        <w:top w:val="none" w:sz="0" w:space="0" w:color="auto"/>
        <w:left w:val="none" w:sz="0" w:space="0" w:color="auto"/>
        <w:bottom w:val="none" w:sz="0" w:space="0" w:color="auto"/>
        <w:right w:val="none" w:sz="0" w:space="0" w:color="auto"/>
      </w:divBdr>
      <w:divsChild>
        <w:div w:id="55327484">
          <w:marLeft w:val="1800"/>
          <w:marRight w:val="0"/>
          <w:marTop w:val="86"/>
          <w:marBottom w:val="0"/>
          <w:divBdr>
            <w:top w:val="none" w:sz="0" w:space="0" w:color="auto"/>
            <w:left w:val="none" w:sz="0" w:space="0" w:color="auto"/>
            <w:bottom w:val="none" w:sz="0" w:space="0" w:color="auto"/>
            <w:right w:val="none" w:sz="0" w:space="0" w:color="auto"/>
          </w:divBdr>
        </w:div>
        <w:div w:id="57872574">
          <w:marLeft w:val="547"/>
          <w:marRight w:val="0"/>
          <w:marTop w:val="86"/>
          <w:marBottom w:val="0"/>
          <w:divBdr>
            <w:top w:val="none" w:sz="0" w:space="0" w:color="auto"/>
            <w:left w:val="none" w:sz="0" w:space="0" w:color="auto"/>
            <w:bottom w:val="none" w:sz="0" w:space="0" w:color="auto"/>
            <w:right w:val="none" w:sz="0" w:space="0" w:color="auto"/>
          </w:divBdr>
        </w:div>
        <w:div w:id="467358121">
          <w:marLeft w:val="1800"/>
          <w:marRight w:val="0"/>
          <w:marTop w:val="86"/>
          <w:marBottom w:val="0"/>
          <w:divBdr>
            <w:top w:val="none" w:sz="0" w:space="0" w:color="auto"/>
            <w:left w:val="none" w:sz="0" w:space="0" w:color="auto"/>
            <w:bottom w:val="none" w:sz="0" w:space="0" w:color="auto"/>
            <w:right w:val="none" w:sz="0" w:space="0" w:color="auto"/>
          </w:divBdr>
        </w:div>
        <w:div w:id="568729175">
          <w:marLeft w:val="1166"/>
          <w:marRight w:val="0"/>
          <w:marTop w:val="86"/>
          <w:marBottom w:val="0"/>
          <w:divBdr>
            <w:top w:val="none" w:sz="0" w:space="0" w:color="auto"/>
            <w:left w:val="none" w:sz="0" w:space="0" w:color="auto"/>
            <w:bottom w:val="none" w:sz="0" w:space="0" w:color="auto"/>
            <w:right w:val="none" w:sz="0" w:space="0" w:color="auto"/>
          </w:divBdr>
        </w:div>
        <w:div w:id="682439584">
          <w:marLeft w:val="1166"/>
          <w:marRight w:val="0"/>
          <w:marTop w:val="86"/>
          <w:marBottom w:val="0"/>
          <w:divBdr>
            <w:top w:val="none" w:sz="0" w:space="0" w:color="auto"/>
            <w:left w:val="none" w:sz="0" w:space="0" w:color="auto"/>
            <w:bottom w:val="none" w:sz="0" w:space="0" w:color="auto"/>
            <w:right w:val="none" w:sz="0" w:space="0" w:color="auto"/>
          </w:divBdr>
        </w:div>
        <w:div w:id="889415607">
          <w:marLeft w:val="1166"/>
          <w:marRight w:val="0"/>
          <w:marTop w:val="86"/>
          <w:marBottom w:val="0"/>
          <w:divBdr>
            <w:top w:val="none" w:sz="0" w:space="0" w:color="auto"/>
            <w:left w:val="none" w:sz="0" w:space="0" w:color="auto"/>
            <w:bottom w:val="none" w:sz="0" w:space="0" w:color="auto"/>
            <w:right w:val="none" w:sz="0" w:space="0" w:color="auto"/>
          </w:divBdr>
        </w:div>
        <w:div w:id="1254439374">
          <w:marLeft w:val="547"/>
          <w:marRight w:val="0"/>
          <w:marTop w:val="86"/>
          <w:marBottom w:val="0"/>
          <w:divBdr>
            <w:top w:val="none" w:sz="0" w:space="0" w:color="auto"/>
            <w:left w:val="none" w:sz="0" w:space="0" w:color="auto"/>
            <w:bottom w:val="none" w:sz="0" w:space="0" w:color="auto"/>
            <w:right w:val="none" w:sz="0" w:space="0" w:color="auto"/>
          </w:divBdr>
        </w:div>
        <w:div w:id="1522278696">
          <w:marLeft w:val="1800"/>
          <w:marRight w:val="0"/>
          <w:marTop w:val="86"/>
          <w:marBottom w:val="0"/>
          <w:divBdr>
            <w:top w:val="none" w:sz="0" w:space="0" w:color="auto"/>
            <w:left w:val="none" w:sz="0" w:space="0" w:color="auto"/>
            <w:bottom w:val="none" w:sz="0" w:space="0" w:color="auto"/>
            <w:right w:val="none" w:sz="0" w:space="0" w:color="auto"/>
          </w:divBdr>
        </w:div>
        <w:div w:id="1635211466">
          <w:marLeft w:val="1166"/>
          <w:marRight w:val="0"/>
          <w:marTop w:val="86"/>
          <w:marBottom w:val="0"/>
          <w:divBdr>
            <w:top w:val="none" w:sz="0" w:space="0" w:color="auto"/>
            <w:left w:val="none" w:sz="0" w:space="0" w:color="auto"/>
            <w:bottom w:val="none" w:sz="0" w:space="0" w:color="auto"/>
            <w:right w:val="none" w:sz="0" w:space="0" w:color="auto"/>
          </w:divBdr>
        </w:div>
        <w:div w:id="1896430347">
          <w:marLeft w:val="1800"/>
          <w:marRight w:val="0"/>
          <w:marTop w:val="86"/>
          <w:marBottom w:val="0"/>
          <w:divBdr>
            <w:top w:val="none" w:sz="0" w:space="0" w:color="auto"/>
            <w:left w:val="none" w:sz="0" w:space="0" w:color="auto"/>
            <w:bottom w:val="none" w:sz="0" w:space="0" w:color="auto"/>
            <w:right w:val="none" w:sz="0" w:space="0" w:color="auto"/>
          </w:divBdr>
        </w:div>
        <w:div w:id="2135058433">
          <w:marLeft w:val="1800"/>
          <w:marRight w:val="0"/>
          <w:marTop w:val="86"/>
          <w:marBottom w:val="0"/>
          <w:divBdr>
            <w:top w:val="none" w:sz="0" w:space="0" w:color="auto"/>
            <w:left w:val="none" w:sz="0" w:space="0" w:color="auto"/>
            <w:bottom w:val="none" w:sz="0" w:space="0" w:color="auto"/>
            <w:right w:val="none" w:sz="0" w:space="0" w:color="auto"/>
          </w:divBdr>
        </w:div>
      </w:divsChild>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E0C1C-6E95-4462-ADF1-275D0C5CA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1791</Words>
  <Characters>10214</Characters>
  <Application>Microsoft Office Word</Application>
  <DocSecurity>0</DocSecurity>
  <Lines>85</Lines>
  <Paragraphs>23</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11982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admin</cp:lastModifiedBy>
  <cp:revision>2</cp:revision>
  <cp:lastPrinted>2014-01-26T05:26:00Z</cp:lastPrinted>
  <dcterms:created xsi:type="dcterms:W3CDTF">2016-05-14T01:33:00Z</dcterms:created>
  <dcterms:modified xsi:type="dcterms:W3CDTF">2016-05-14T01:33:00Z</dcterms:modified>
</cp:coreProperties>
</file>